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2053D" w:rsidRDefault="0082053D">
      <w:pPr>
        <w:rPr>
          <w:rFonts w:cs="Times New Roman"/>
        </w:rPr>
      </w:pPr>
    </w:p>
    <w:p w:rsidR="0082053D" w:rsidRDefault="0082053D">
      <w:pPr>
        <w:pStyle w:val="16"/>
        <w:ind w:leftChars="442" w:left="4249" w:hangingChars="441" w:hanging="3188"/>
        <w:rPr>
          <w:rFonts w:ascii="Cambria" w:hAnsi="Cambria" w:cs="Cambria"/>
          <w:b/>
          <w:bCs/>
          <w:sz w:val="72"/>
          <w:szCs w:val="72"/>
        </w:rPr>
      </w:pPr>
    </w:p>
    <w:p w:rsidR="0082053D" w:rsidRDefault="0082053D">
      <w:pPr>
        <w:pStyle w:val="16"/>
        <w:ind w:leftChars="442" w:left="4249" w:hangingChars="441" w:hanging="3188"/>
        <w:rPr>
          <w:rFonts w:ascii="Cambria" w:hAnsi="Cambria" w:cs="Cambria"/>
          <w:b/>
          <w:bCs/>
          <w:sz w:val="72"/>
          <w:szCs w:val="72"/>
        </w:rPr>
      </w:pPr>
    </w:p>
    <w:p w:rsidR="0082053D" w:rsidRDefault="0082053D">
      <w:pPr>
        <w:pStyle w:val="16"/>
        <w:ind w:leftChars="442" w:left="4249" w:hangingChars="441" w:hanging="3188"/>
        <w:rPr>
          <w:rFonts w:ascii="Cambria" w:hAnsi="Cambria" w:cs="Cambria"/>
          <w:b/>
          <w:bCs/>
          <w:sz w:val="72"/>
          <w:szCs w:val="72"/>
        </w:rPr>
      </w:pPr>
    </w:p>
    <w:p w:rsidR="0082053D" w:rsidRDefault="0082053D">
      <w:pPr>
        <w:pStyle w:val="16"/>
        <w:rPr>
          <w:rFonts w:ascii="楷体_GB2312" w:eastAsia="楷体_GB2312" w:hAnsi="楷体_GB2312" w:cs="楷体_GB2312"/>
          <w:b/>
          <w:bCs/>
          <w:sz w:val="72"/>
          <w:szCs w:val="72"/>
        </w:rPr>
      </w:pPr>
    </w:p>
    <w:p w:rsidR="0082053D" w:rsidRDefault="00B162A8">
      <w:pPr>
        <w:pStyle w:val="16"/>
        <w:jc w:val="center"/>
        <w:rPr>
          <w:rFonts w:ascii="楷体_GB2312" w:eastAsia="楷体_GB2312" w:hAnsi="楷体_GB2312" w:cs="楷体_GB2312"/>
          <w:b/>
          <w:bCs/>
          <w:sz w:val="48"/>
          <w:szCs w:val="48"/>
        </w:rPr>
      </w:pPr>
      <w:r>
        <w:rPr>
          <w:rFonts w:ascii="楷体_GB2312" w:eastAsia="楷体_GB2312" w:hAnsi="楷体_GB2312" w:cs="楷体_GB2312" w:hint="eastAsia"/>
          <w:b/>
          <w:bCs/>
          <w:sz w:val="48"/>
          <w:szCs w:val="48"/>
        </w:rPr>
        <w:t>山东省基层医疗卫生机构中医诊疗区（中医馆）健康信息平台</w:t>
      </w:r>
    </w:p>
    <w:p w:rsidR="0082053D" w:rsidRDefault="001F0727">
      <w:pPr>
        <w:pStyle w:val="16"/>
        <w:jc w:val="center"/>
        <w:rPr>
          <w:rFonts w:ascii="楷体_GB2312" w:eastAsia="楷体_GB2312" w:hAnsi="楷体_GB2312" w:cs="楷体_GB2312"/>
          <w:b/>
          <w:bCs/>
          <w:sz w:val="48"/>
          <w:szCs w:val="48"/>
        </w:rPr>
      </w:pPr>
      <w:r>
        <w:rPr>
          <w:rFonts w:ascii="楷体_GB2312" w:eastAsia="楷体_GB2312" w:hAnsi="楷体_GB2312" w:cs="楷体_GB2312" w:hint="eastAsia"/>
          <w:b/>
          <w:bCs/>
          <w:sz w:val="48"/>
          <w:szCs w:val="48"/>
        </w:rPr>
        <w:t>建设方案</w:t>
      </w:r>
    </w:p>
    <w:p w:rsidR="001F0727" w:rsidRDefault="001F0727">
      <w:pPr>
        <w:pStyle w:val="16"/>
        <w:jc w:val="center"/>
        <w:rPr>
          <w:rFonts w:ascii="楷体_GB2312" w:eastAsia="楷体_GB2312" w:hAnsi="楷体_GB2312" w:cs="楷体_GB2312"/>
          <w:b/>
          <w:bCs/>
          <w:sz w:val="48"/>
          <w:szCs w:val="48"/>
        </w:rPr>
      </w:pPr>
    </w:p>
    <w:p w:rsidR="001F0727" w:rsidRDefault="001F0727">
      <w:pPr>
        <w:pStyle w:val="16"/>
        <w:jc w:val="center"/>
        <w:rPr>
          <w:rFonts w:ascii="楷体_GB2312" w:eastAsia="楷体_GB2312" w:hAnsi="楷体_GB2312" w:cs="楷体_GB2312"/>
          <w:b/>
          <w:bCs/>
          <w:sz w:val="48"/>
          <w:szCs w:val="48"/>
        </w:rPr>
      </w:pPr>
    </w:p>
    <w:p w:rsidR="0082053D" w:rsidRDefault="0082053D">
      <w:pPr>
        <w:pStyle w:val="16"/>
        <w:jc w:val="center"/>
        <w:rPr>
          <w:rFonts w:ascii="楷体_GB2312" w:eastAsia="楷体_GB2312" w:hAnsi="楷体_GB2312" w:cs="楷体_GB2312"/>
          <w:b/>
          <w:bCs/>
          <w:sz w:val="48"/>
          <w:szCs w:val="48"/>
        </w:rPr>
      </w:pPr>
    </w:p>
    <w:p w:rsidR="0082053D" w:rsidRDefault="0082053D">
      <w:pPr>
        <w:pStyle w:val="16"/>
        <w:jc w:val="center"/>
        <w:rPr>
          <w:rFonts w:ascii="楷体_GB2312" w:eastAsia="楷体_GB2312" w:hAnsi="楷体_GB2312" w:cs="楷体_GB2312"/>
          <w:b/>
          <w:bCs/>
          <w:sz w:val="48"/>
          <w:szCs w:val="48"/>
        </w:rPr>
      </w:pPr>
    </w:p>
    <w:p w:rsidR="0082053D" w:rsidRDefault="0082053D">
      <w:pPr>
        <w:pStyle w:val="16"/>
        <w:jc w:val="center"/>
        <w:rPr>
          <w:rFonts w:ascii="楷体_GB2312" w:eastAsia="楷体_GB2312" w:hAnsi="楷体_GB2312" w:cs="楷体_GB2312"/>
          <w:b/>
          <w:bCs/>
          <w:sz w:val="48"/>
          <w:szCs w:val="48"/>
        </w:rPr>
      </w:pPr>
    </w:p>
    <w:p w:rsidR="0082053D" w:rsidRDefault="0082053D">
      <w:pPr>
        <w:pStyle w:val="16"/>
        <w:jc w:val="center"/>
        <w:rPr>
          <w:rFonts w:ascii="楷体_GB2312" w:eastAsia="楷体_GB2312" w:hAnsi="楷体_GB2312" w:cs="楷体_GB2312"/>
          <w:b/>
          <w:bCs/>
          <w:sz w:val="48"/>
          <w:szCs w:val="48"/>
        </w:rPr>
      </w:pPr>
    </w:p>
    <w:p w:rsidR="0082053D" w:rsidRDefault="0082053D">
      <w:pPr>
        <w:pStyle w:val="16"/>
        <w:jc w:val="center"/>
        <w:rPr>
          <w:rFonts w:ascii="楷体_GB2312" w:eastAsia="楷体_GB2312" w:hAnsi="楷体_GB2312" w:cs="楷体_GB2312"/>
          <w:b/>
          <w:bCs/>
          <w:sz w:val="48"/>
          <w:szCs w:val="48"/>
        </w:rPr>
      </w:pPr>
    </w:p>
    <w:p w:rsidR="0082053D" w:rsidRDefault="00B162A8">
      <w:pPr>
        <w:pStyle w:val="16"/>
        <w:jc w:val="center"/>
        <w:rPr>
          <w:sz w:val="32"/>
          <w:szCs w:val="32"/>
        </w:rPr>
        <w:sectPr w:rsidR="0082053D">
          <w:headerReference w:type="default" r:id="rId9"/>
          <w:footerReference w:type="default" r:id="rId10"/>
          <w:pgSz w:w="11906" w:h="16838"/>
          <w:pgMar w:top="1440" w:right="1800" w:bottom="1440" w:left="1800" w:header="851" w:footer="992" w:gutter="0"/>
          <w:cols w:space="425"/>
          <w:titlePg/>
          <w:docGrid w:type="lines" w:linePitch="326"/>
        </w:sectPr>
      </w:pPr>
      <w:r>
        <w:rPr>
          <w:rFonts w:ascii="楷体_GB2312" w:eastAsia="楷体_GB2312" w:hAnsi="楷体_GB2312" w:cs="楷体_GB2312" w:hint="eastAsia"/>
          <w:b/>
          <w:bCs/>
          <w:sz w:val="48"/>
          <w:szCs w:val="48"/>
        </w:rPr>
        <w:t>二零一六年十一月</w:t>
      </w:r>
      <w:r>
        <w:rPr>
          <w:sz w:val="32"/>
          <w:szCs w:val="32"/>
        </w:rPr>
        <w:t xml:space="preserve">   </w:t>
      </w:r>
    </w:p>
    <w:p w:rsidR="001F0727" w:rsidRDefault="00B162A8">
      <w:pPr>
        <w:pStyle w:val="10"/>
        <w:tabs>
          <w:tab w:val="left" w:pos="840"/>
          <w:tab w:val="right" w:leader="dot" w:pos="8296"/>
        </w:tabs>
        <w:rPr>
          <w:rFonts w:asciiTheme="minorHAnsi" w:eastAsiaTheme="minorEastAsia" w:hAnsiTheme="minorHAnsi" w:cstheme="minorBidi"/>
          <w:noProof/>
          <w:szCs w:val="22"/>
        </w:rPr>
      </w:pPr>
      <w:r>
        <w:rPr>
          <w:sz w:val="32"/>
          <w:szCs w:val="32"/>
        </w:rPr>
        <w:lastRenderedPageBreak/>
        <w:fldChar w:fldCharType="begin"/>
      </w:r>
      <w:r>
        <w:rPr>
          <w:sz w:val="32"/>
          <w:szCs w:val="32"/>
        </w:rPr>
        <w:instrText xml:space="preserve">TOC \o "1-3" \h \u </w:instrText>
      </w:r>
      <w:r>
        <w:rPr>
          <w:sz w:val="32"/>
          <w:szCs w:val="32"/>
        </w:rPr>
        <w:fldChar w:fldCharType="separate"/>
      </w:r>
      <w:hyperlink w:anchor="_Toc489350650" w:history="1">
        <w:r w:rsidR="001F0727" w:rsidRPr="00745B7E">
          <w:rPr>
            <w:rStyle w:val="af0"/>
            <w:rFonts w:cs="Times New Roman" w:hint="eastAsia"/>
            <w:noProof/>
          </w:rPr>
          <w:t>一、</w:t>
        </w:r>
        <w:r w:rsidR="001F0727">
          <w:rPr>
            <w:rFonts w:asciiTheme="minorHAnsi" w:eastAsiaTheme="minorEastAsia" w:hAnsiTheme="minorHAnsi" w:cstheme="minorBidi"/>
            <w:noProof/>
            <w:szCs w:val="22"/>
          </w:rPr>
          <w:tab/>
        </w:r>
        <w:r w:rsidR="001F0727" w:rsidRPr="00745B7E">
          <w:rPr>
            <w:rStyle w:val="af0"/>
            <w:rFonts w:cs="宋体" w:hint="eastAsia"/>
            <w:noProof/>
          </w:rPr>
          <w:t>项目概述</w:t>
        </w:r>
        <w:r w:rsidR="001F0727">
          <w:rPr>
            <w:noProof/>
          </w:rPr>
          <w:tab/>
        </w:r>
        <w:r w:rsidR="001F0727">
          <w:rPr>
            <w:noProof/>
          </w:rPr>
          <w:fldChar w:fldCharType="begin"/>
        </w:r>
        <w:r w:rsidR="001F0727">
          <w:rPr>
            <w:noProof/>
          </w:rPr>
          <w:instrText xml:space="preserve"> PAGEREF _Toc489350650 \h </w:instrText>
        </w:r>
        <w:r w:rsidR="001F0727">
          <w:rPr>
            <w:noProof/>
          </w:rPr>
        </w:r>
        <w:r w:rsidR="001F0727">
          <w:rPr>
            <w:noProof/>
          </w:rPr>
          <w:fldChar w:fldCharType="separate"/>
        </w:r>
        <w:r w:rsidR="001F0727">
          <w:rPr>
            <w:noProof/>
          </w:rPr>
          <w:t>3</w:t>
        </w:r>
        <w:r w:rsidR="001F0727">
          <w:rPr>
            <w:noProof/>
          </w:rPr>
          <w:fldChar w:fldCharType="end"/>
        </w:r>
      </w:hyperlink>
    </w:p>
    <w:p w:rsidR="001F0727" w:rsidRDefault="00405A5C" w:rsidP="001F0727">
      <w:pPr>
        <w:pStyle w:val="20"/>
        <w:tabs>
          <w:tab w:val="left" w:pos="840"/>
          <w:tab w:val="right" w:leader="dot" w:pos="8296"/>
        </w:tabs>
        <w:ind w:left="480"/>
        <w:rPr>
          <w:rFonts w:asciiTheme="minorHAnsi" w:eastAsiaTheme="minorEastAsia" w:hAnsiTheme="minorHAnsi" w:cstheme="minorBidi"/>
          <w:noProof/>
          <w:szCs w:val="22"/>
        </w:rPr>
      </w:pPr>
      <w:hyperlink w:anchor="_Toc489350651" w:history="1">
        <w:r w:rsidR="001F0727" w:rsidRPr="00745B7E">
          <w:rPr>
            <w:rStyle w:val="af0"/>
            <w:rFonts w:cs="Times New Roman"/>
            <w:noProof/>
          </w:rPr>
          <w:t>1.</w:t>
        </w:r>
        <w:r w:rsidR="001F0727">
          <w:rPr>
            <w:rFonts w:asciiTheme="minorHAnsi" w:eastAsiaTheme="minorEastAsia" w:hAnsiTheme="minorHAnsi" w:cstheme="minorBidi"/>
            <w:noProof/>
            <w:szCs w:val="22"/>
          </w:rPr>
          <w:tab/>
        </w:r>
        <w:r w:rsidR="001F0727" w:rsidRPr="00745B7E">
          <w:rPr>
            <w:rStyle w:val="af0"/>
            <w:rFonts w:cs="宋体" w:hint="eastAsia"/>
            <w:noProof/>
          </w:rPr>
          <w:t>项目名称与来源</w:t>
        </w:r>
        <w:r w:rsidR="001F0727">
          <w:rPr>
            <w:noProof/>
          </w:rPr>
          <w:tab/>
        </w:r>
        <w:r w:rsidR="001F0727">
          <w:rPr>
            <w:noProof/>
          </w:rPr>
          <w:fldChar w:fldCharType="begin"/>
        </w:r>
        <w:r w:rsidR="001F0727">
          <w:rPr>
            <w:noProof/>
          </w:rPr>
          <w:instrText xml:space="preserve"> PAGEREF _Toc489350651 \h </w:instrText>
        </w:r>
        <w:r w:rsidR="001F0727">
          <w:rPr>
            <w:noProof/>
          </w:rPr>
        </w:r>
        <w:r w:rsidR="001F0727">
          <w:rPr>
            <w:noProof/>
          </w:rPr>
          <w:fldChar w:fldCharType="separate"/>
        </w:r>
        <w:r w:rsidR="001F0727">
          <w:rPr>
            <w:noProof/>
          </w:rPr>
          <w:t>3</w:t>
        </w:r>
        <w:r w:rsidR="001F0727">
          <w:rPr>
            <w:noProof/>
          </w:rPr>
          <w:fldChar w:fldCharType="end"/>
        </w:r>
      </w:hyperlink>
    </w:p>
    <w:p w:rsidR="001F0727" w:rsidRDefault="00405A5C" w:rsidP="001F0727">
      <w:pPr>
        <w:pStyle w:val="20"/>
        <w:tabs>
          <w:tab w:val="left" w:pos="840"/>
          <w:tab w:val="right" w:leader="dot" w:pos="8296"/>
        </w:tabs>
        <w:ind w:left="480"/>
        <w:rPr>
          <w:rFonts w:asciiTheme="minorHAnsi" w:eastAsiaTheme="minorEastAsia" w:hAnsiTheme="minorHAnsi" w:cstheme="minorBidi"/>
          <w:noProof/>
          <w:szCs w:val="22"/>
        </w:rPr>
      </w:pPr>
      <w:hyperlink w:anchor="_Toc489350652" w:history="1">
        <w:r w:rsidR="001F0727" w:rsidRPr="00745B7E">
          <w:rPr>
            <w:rStyle w:val="af0"/>
            <w:rFonts w:cs="Times New Roman"/>
            <w:noProof/>
          </w:rPr>
          <w:t>2.</w:t>
        </w:r>
        <w:r w:rsidR="001F0727">
          <w:rPr>
            <w:rFonts w:asciiTheme="minorHAnsi" w:eastAsiaTheme="minorEastAsia" w:hAnsiTheme="minorHAnsi" w:cstheme="minorBidi"/>
            <w:noProof/>
            <w:szCs w:val="22"/>
          </w:rPr>
          <w:tab/>
        </w:r>
        <w:r w:rsidR="001F0727" w:rsidRPr="00745B7E">
          <w:rPr>
            <w:rStyle w:val="af0"/>
            <w:rFonts w:cs="宋体" w:hint="eastAsia"/>
            <w:noProof/>
          </w:rPr>
          <w:t>项目承担单位、省级中医药数据中心人员组成</w:t>
        </w:r>
        <w:r w:rsidR="001F0727">
          <w:rPr>
            <w:noProof/>
          </w:rPr>
          <w:tab/>
        </w:r>
        <w:r w:rsidR="001F0727">
          <w:rPr>
            <w:noProof/>
          </w:rPr>
          <w:fldChar w:fldCharType="begin"/>
        </w:r>
        <w:r w:rsidR="001F0727">
          <w:rPr>
            <w:noProof/>
          </w:rPr>
          <w:instrText xml:space="preserve"> PAGEREF _Toc489350652 \h </w:instrText>
        </w:r>
        <w:r w:rsidR="001F0727">
          <w:rPr>
            <w:noProof/>
          </w:rPr>
        </w:r>
        <w:r w:rsidR="001F0727">
          <w:rPr>
            <w:noProof/>
          </w:rPr>
          <w:fldChar w:fldCharType="separate"/>
        </w:r>
        <w:r w:rsidR="001F0727">
          <w:rPr>
            <w:noProof/>
          </w:rPr>
          <w:t>3</w:t>
        </w:r>
        <w:r w:rsidR="001F0727">
          <w:rPr>
            <w:noProof/>
          </w:rPr>
          <w:fldChar w:fldCharType="end"/>
        </w:r>
      </w:hyperlink>
    </w:p>
    <w:p w:rsidR="001F0727" w:rsidRDefault="00405A5C" w:rsidP="001F0727">
      <w:pPr>
        <w:pStyle w:val="20"/>
        <w:tabs>
          <w:tab w:val="left" w:pos="840"/>
          <w:tab w:val="right" w:leader="dot" w:pos="8296"/>
        </w:tabs>
        <w:ind w:left="480"/>
        <w:rPr>
          <w:rFonts w:asciiTheme="minorHAnsi" w:eastAsiaTheme="minorEastAsia" w:hAnsiTheme="minorHAnsi" w:cstheme="minorBidi"/>
          <w:noProof/>
          <w:szCs w:val="22"/>
        </w:rPr>
      </w:pPr>
      <w:hyperlink w:anchor="_Toc489350653" w:history="1">
        <w:r w:rsidR="001F0727" w:rsidRPr="00745B7E">
          <w:rPr>
            <w:rStyle w:val="af0"/>
            <w:rFonts w:cs="Times New Roman"/>
            <w:noProof/>
          </w:rPr>
          <w:t>3.</w:t>
        </w:r>
        <w:r w:rsidR="001F0727">
          <w:rPr>
            <w:rFonts w:asciiTheme="minorHAnsi" w:eastAsiaTheme="minorEastAsia" w:hAnsiTheme="minorHAnsi" w:cstheme="minorBidi"/>
            <w:noProof/>
            <w:szCs w:val="22"/>
          </w:rPr>
          <w:tab/>
        </w:r>
        <w:r w:rsidR="001F0727" w:rsidRPr="00745B7E">
          <w:rPr>
            <w:rStyle w:val="af0"/>
            <w:rFonts w:cs="宋体" w:hint="eastAsia"/>
            <w:noProof/>
          </w:rPr>
          <w:t>方案编制依据及背景</w:t>
        </w:r>
        <w:r w:rsidR="001F0727">
          <w:rPr>
            <w:noProof/>
          </w:rPr>
          <w:tab/>
        </w:r>
        <w:r w:rsidR="001F0727">
          <w:rPr>
            <w:noProof/>
          </w:rPr>
          <w:fldChar w:fldCharType="begin"/>
        </w:r>
        <w:r w:rsidR="001F0727">
          <w:rPr>
            <w:noProof/>
          </w:rPr>
          <w:instrText xml:space="preserve"> PAGEREF _Toc489350653 \h </w:instrText>
        </w:r>
        <w:r w:rsidR="001F0727">
          <w:rPr>
            <w:noProof/>
          </w:rPr>
        </w:r>
        <w:r w:rsidR="001F0727">
          <w:rPr>
            <w:noProof/>
          </w:rPr>
          <w:fldChar w:fldCharType="separate"/>
        </w:r>
        <w:r w:rsidR="001F0727">
          <w:rPr>
            <w:noProof/>
          </w:rPr>
          <w:t>3</w:t>
        </w:r>
        <w:r w:rsidR="001F0727">
          <w:rPr>
            <w:noProof/>
          </w:rPr>
          <w:fldChar w:fldCharType="end"/>
        </w:r>
      </w:hyperlink>
    </w:p>
    <w:p w:rsidR="001F0727" w:rsidRDefault="00405A5C" w:rsidP="001F0727">
      <w:pPr>
        <w:pStyle w:val="30"/>
        <w:tabs>
          <w:tab w:val="right" w:leader="dot" w:pos="8296"/>
        </w:tabs>
        <w:ind w:left="960"/>
        <w:rPr>
          <w:rFonts w:asciiTheme="minorHAnsi" w:eastAsiaTheme="minorEastAsia" w:hAnsiTheme="minorHAnsi" w:cstheme="minorBidi"/>
          <w:noProof/>
          <w:szCs w:val="22"/>
        </w:rPr>
      </w:pPr>
      <w:hyperlink w:anchor="_Toc489350654" w:history="1">
        <w:r w:rsidR="001F0727" w:rsidRPr="00745B7E">
          <w:rPr>
            <w:rStyle w:val="af0"/>
            <w:rFonts w:cs="宋体" w:hint="eastAsia"/>
            <w:noProof/>
          </w:rPr>
          <w:t>（</w:t>
        </w:r>
        <w:r w:rsidR="001F0727" w:rsidRPr="00745B7E">
          <w:rPr>
            <w:rStyle w:val="af0"/>
            <w:noProof/>
          </w:rPr>
          <w:t>1</w:t>
        </w:r>
        <w:r w:rsidR="001F0727" w:rsidRPr="00745B7E">
          <w:rPr>
            <w:rStyle w:val="af0"/>
            <w:rFonts w:cs="宋体" w:hint="eastAsia"/>
            <w:noProof/>
          </w:rPr>
          <w:t>）方案编制依据</w:t>
        </w:r>
        <w:r w:rsidR="001F0727">
          <w:rPr>
            <w:noProof/>
          </w:rPr>
          <w:tab/>
        </w:r>
        <w:r w:rsidR="001F0727">
          <w:rPr>
            <w:noProof/>
          </w:rPr>
          <w:fldChar w:fldCharType="begin"/>
        </w:r>
        <w:r w:rsidR="001F0727">
          <w:rPr>
            <w:noProof/>
          </w:rPr>
          <w:instrText xml:space="preserve"> PAGEREF _Toc489350654 \h </w:instrText>
        </w:r>
        <w:r w:rsidR="001F0727">
          <w:rPr>
            <w:noProof/>
          </w:rPr>
        </w:r>
        <w:r w:rsidR="001F0727">
          <w:rPr>
            <w:noProof/>
          </w:rPr>
          <w:fldChar w:fldCharType="separate"/>
        </w:r>
        <w:r w:rsidR="001F0727">
          <w:rPr>
            <w:noProof/>
          </w:rPr>
          <w:t>3</w:t>
        </w:r>
        <w:r w:rsidR="001F0727">
          <w:rPr>
            <w:noProof/>
          </w:rPr>
          <w:fldChar w:fldCharType="end"/>
        </w:r>
      </w:hyperlink>
    </w:p>
    <w:p w:rsidR="001F0727" w:rsidRDefault="00405A5C" w:rsidP="001F0727">
      <w:pPr>
        <w:pStyle w:val="30"/>
        <w:tabs>
          <w:tab w:val="right" w:leader="dot" w:pos="8296"/>
        </w:tabs>
        <w:ind w:left="960"/>
        <w:rPr>
          <w:rFonts w:asciiTheme="minorHAnsi" w:eastAsiaTheme="minorEastAsia" w:hAnsiTheme="minorHAnsi" w:cstheme="minorBidi"/>
          <w:noProof/>
          <w:szCs w:val="22"/>
        </w:rPr>
      </w:pPr>
      <w:hyperlink w:anchor="_Toc489350655" w:history="1">
        <w:r w:rsidR="001F0727" w:rsidRPr="00745B7E">
          <w:rPr>
            <w:rStyle w:val="af0"/>
            <w:rFonts w:cs="宋体" w:hint="eastAsia"/>
            <w:noProof/>
          </w:rPr>
          <w:t>（</w:t>
        </w:r>
        <w:r w:rsidR="001F0727" w:rsidRPr="00745B7E">
          <w:rPr>
            <w:rStyle w:val="af0"/>
            <w:noProof/>
          </w:rPr>
          <w:t>2</w:t>
        </w:r>
        <w:r w:rsidR="001F0727" w:rsidRPr="00745B7E">
          <w:rPr>
            <w:rStyle w:val="af0"/>
            <w:rFonts w:cs="宋体" w:hint="eastAsia"/>
            <w:noProof/>
          </w:rPr>
          <w:t>）项目背景</w:t>
        </w:r>
        <w:r w:rsidR="001F0727">
          <w:rPr>
            <w:noProof/>
          </w:rPr>
          <w:tab/>
        </w:r>
        <w:r w:rsidR="001F0727">
          <w:rPr>
            <w:noProof/>
          </w:rPr>
          <w:fldChar w:fldCharType="begin"/>
        </w:r>
        <w:r w:rsidR="001F0727">
          <w:rPr>
            <w:noProof/>
          </w:rPr>
          <w:instrText xml:space="preserve"> PAGEREF _Toc489350655 \h </w:instrText>
        </w:r>
        <w:r w:rsidR="001F0727">
          <w:rPr>
            <w:noProof/>
          </w:rPr>
        </w:r>
        <w:r w:rsidR="001F0727">
          <w:rPr>
            <w:noProof/>
          </w:rPr>
          <w:fldChar w:fldCharType="separate"/>
        </w:r>
        <w:r w:rsidR="001F0727">
          <w:rPr>
            <w:noProof/>
          </w:rPr>
          <w:t>4</w:t>
        </w:r>
        <w:r w:rsidR="001F0727">
          <w:rPr>
            <w:noProof/>
          </w:rPr>
          <w:fldChar w:fldCharType="end"/>
        </w:r>
      </w:hyperlink>
    </w:p>
    <w:p w:rsidR="001F0727" w:rsidRDefault="00405A5C" w:rsidP="001F0727">
      <w:pPr>
        <w:pStyle w:val="20"/>
        <w:tabs>
          <w:tab w:val="left" w:pos="840"/>
          <w:tab w:val="right" w:leader="dot" w:pos="8296"/>
        </w:tabs>
        <w:ind w:left="480"/>
        <w:rPr>
          <w:rFonts w:asciiTheme="minorHAnsi" w:eastAsiaTheme="minorEastAsia" w:hAnsiTheme="minorHAnsi" w:cstheme="minorBidi"/>
          <w:noProof/>
          <w:szCs w:val="22"/>
        </w:rPr>
      </w:pPr>
      <w:hyperlink w:anchor="_Toc489350656" w:history="1">
        <w:r w:rsidR="001F0727" w:rsidRPr="00745B7E">
          <w:rPr>
            <w:rStyle w:val="af0"/>
            <w:rFonts w:cs="Times New Roman"/>
            <w:noProof/>
          </w:rPr>
          <w:t>4.</w:t>
        </w:r>
        <w:r w:rsidR="001F0727">
          <w:rPr>
            <w:rFonts w:asciiTheme="minorHAnsi" w:eastAsiaTheme="minorEastAsia" w:hAnsiTheme="minorHAnsi" w:cstheme="minorBidi"/>
            <w:noProof/>
            <w:szCs w:val="22"/>
          </w:rPr>
          <w:tab/>
        </w:r>
        <w:r w:rsidR="001F0727" w:rsidRPr="00745B7E">
          <w:rPr>
            <w:rStyle w:val="af0"/>
            <w:rFonts w:cs="宋体" w:hint="eastAsia"/>
            <w:noProof/>
          </w:rPr>
          <w:t>项目目标及主要建设内容</w:t>
        </w:r>
        <w:r w:rsidR="001F0727">
          <w:rPr>
            <w:noProof/>
          </w:rPr>
          <w:tab/>
        </w:r>
        <w:r w:rsidR="001F0727">
          <w:rPr>
            <w:noProof/>
          </w:rPr>
          <w:fldChar w:fldCharType="begin"/>
        </w:r>
        <w:r w:rsidR="001F0727">
          <w:rPr>
            <w:noProof/>
          </w:rPr>
          <w:instrText xml:space="preserve"> PAGEREF _Toc489350656 \h </w:instrText>
        </w:r>
        <w:r w:rsidR="001F0727">
          <w:rPr>
            <w:noProof/>
          </w:rPr>
        </w:r>
        <w:r w:rsidR="001F0727">
          <w:rPr>
            <w:noProof/>
          </w:rPr>
          <w:fldChar w:fldCharType="separate"/>
        </w:r>
        <w:r w:rsidR="001F0727">
          <w:rPr>
            <w:noProof/>
          </w:rPr>
          <w:t>6</w:t>
        </w:r>
        <w:r w:rsidR="001F0727">
          <w:rPr>
            <w:noProof/>
          </w:rPr>
          <w:fldChar w:fldCharType="end"/>
        </w:r>
      </w:hyperlink>
    </w:p>
    <w:p w:rsidR="001F0727" w:rsidRDefault="00405A5C" w:rsidP="001F0727">
      <w:pPr>
        <w:pStyle w:val="20"/>
        <w:tabs>
          <w:tab w:val="left" w:pos="840"/>
          <w:tab w:val="right" w:leader="dot" w:pos="8296"/>
        </w:tabs>
        <w:ind w:left="480"/>
        <w:rPr>
          <w:rFonts w:asciiTheme="minorHAnsi" w:eastAsiaTheme="minorEastAsia" w:hAnsiTheme="minorHAnsi" w:cstheme="minorBidi"/>
          <w:noProof/>
          <w:szCs w:val="22"/>
        </w:rPr>
      </w:pPr>
      <w:hyperlink w:anchor="_Toc489350657" w:history="1">
        <w:r w:rsidR="001F0727" w:rsidRPr="00745B7E">
          <w:rPr>
            <w:rStyle w:val="af0"/>
            <w:rFonts w:cs="Times New Roman"/>
            <w:noProof/>
          </w:rPr>
          <w:t>5.</w:t>
        </w:r>
        <w:r w:rsidR="001F0727">
          <w:rPr>
            <w:rFonts w:asciiTheme="minorHAnsi" w:eastAsiaTheme="minorEastAsia" w:hAnsiTheme="minorHAnsi" w:cstheme="minorBidi"/>
            <w:noProof/>
            <w:szCs w:val="22"/>
          </w:rPr>
          <w:tab/>
        </w:r>
        <w:r w:rsidR="001F0727" w:rsidRPr="00745B7E">
          <w:rPr>
            <w:rStyle w:val="af0"/>
            <w:rFonts w:cs="宋体" w:hint="eastAsia"/>
            <w:noProof/>
          </w:rPr>
          <w:t>投资及来源</w:t>
        </w:r>
        <w:r w:rsidR="001F0727">
          <w:rPr>
            <w:noProof/>
          </w:rPr>
          <w:tab/>
        </w:r>
        <w:r w:rsidR="001F0727">
          <w:rPr>
            <w:noProof/>
          </w:rPr>
          <w:fldChar w:fldCharType="begin"/>
        </w:r>
        <w:r w:rsidR="001F0727">
          <w:rPr>
            <w:noProof/>
          </w:rPr>
          <w:instrText xml:space="preserve"> PAGEREF _Toc489350657 \h </w:instrText>
        </w:r>
        <w:r w:rsidR="001F0727">
          <w:rPr>
            <w:noProof/>
          </w:rPr>
        </w:r>
        <w:r w:rsidR="001F0727">
          <w:rPr>
            <w:noProof/>
          </w:rPr>
          <w:fldChar w:fldCharType="separate"/>
        </w:r>
        <w:r w:rsidR="001F0727">
          <w:rPr>
            <w:noProof/>
          </w:rPr>
          <w:t>7</w:t>
        </w:r>
        <w:r w:rsidR="001F0727">
          <w:rPr>
            <w:noProof/>
          </w:rPr>
          <w:fldChar w:fldCharType="end"/>
        </w:r>
      </w:hyperlink>
    </w:p>
    <w:p w:rsidR="001F0727" w:rsidRDefault="00405A5C">
      <w:pPr>
        <w:pStyle w:val="10"/>
        <w:tabs>
          <w:tab w:val="left" w:pos="840"/>
          <w:tab w:val="right" w:leader="dot" w:pos="8296"/>
        </w:tabs>
        <w:rPr>
          <w:rFonts w:asciiTheme="minorHAnsi" w:eastAsiaTheme="minorEastAsia" w:hAnsiTheme="minorHAnsi" w:cstheme="minorBidi"/>
          <w:noProof/>
          <w:szCs w:val="22"/>
        </w:rPr>
      </w:pPr>
      <w:hyperlink w:anchor="_Toc489350658" w:history="1">
        <w:r w:rsidR="001F0727" w:rsidRPr="00745B7E">
          <w:rPr>
            <w:rStyle w:val="af0"/>
            <w:rFonts w:cs="Times New Roman" w:hint="eastAsia"/>
            <w:noProof/>
          </w:rPr>
          <w:t>二、</w:t>
        </w:r>
        <w:r w:rsidR="001F0727">
          <w:rPr>
            <w:rFonts w:asciiTheme="minorHAnsi" w:eastAsiaTheme="minorEastAsia" w:hAnsiTheme="minorHAnsi" w:cstheme="minorBidi"/>
            <w:noProof/>
            <w:szCs w:val="22"/>
          </w:rPr>
          <w:tab/>
        </w:r>
        <w:r w:rsidR="001F0727" w:rsidRPr="00745B7E">
          <w:rPr>
            <w:rStyle w:val="af0"/>
            <w:rFonts w:cs="宋体" w:hint="eastAsia"/>
            <w:noProof/>
          </w:rPr>
          <w:t>项目分析</w:t>
        </w:r>
        <w:r w:rsidR="001F0727">
          <w:rPr>
            <w:noProof/>
          </w:rPr>
          <w:tab/>
        </w:r>
        <w:r w:rsidR="001F0727">
          <w:rPr>
            <w:noProof/>
          </w:rPr>
          <w:fldChar w:fldCharType="begin"/>
        </w:r>
        <w:r w:rsidR="001F0727">
          <w:rPr>
            <w:noProof/>
          </w:rPr>
          <w:instrText xml:space="preserve"> PAGEREF _Toc489350658 \h </w:instrText>
        </w:r>
        <w:r w:rsidR="001F0727">
          <w:rPr>
            <w:noProof/>
          </w:rPr>
        </w:r>
        <w:r w:rsidR="001F0727">
          <w:rPr>
            <w:noProof/>
          </w:rPr>
          <w:fldChar w:fldCharType="separate"/>
        </w:r>
        <w:r w:rsidR="001F0727">
          <w:rPr>
            <w:noProof/>
          </w:rPr>
          <w:t>7</w:t>
        </w:r>
        <w:r w:rsidR="001F0727">
          <w:rPr>
            <w:noProof/>
          </w:rPr>
          <w:fldChar w:fldCharType="end"/>
        </w:r>
      </w:hyperlink>
    </w:p>
    <w:p w:rsidR="001F0727" w:rsidRDefault="00405A5C" w:rsidP="001F0727">
      <w:pPr>
        <w:pStyle w:val="20"/>
        <w:tabs>
          <w:tab w:val="left" w:pos="840"/>
          <w:tab w:val="right" w:leader="dot" w:pos="8296"/>
        </w:tabs>
        <w:ind w:left="480"/>
        <w:rPr>
          <w:rFonts w:asciiTheme="minorHAnsi" w:eastAsiaTheme="minorEastAsia" w:hAnsiTheme="minorHAnsi" w:cstheme="minorBidi"/>
          <w:noProof/>
          <w:szCs w:val="22"/>
        </w:rPr>
      </w:pPr>
      <w:hyperlink w:anchor="_Toc489350659" w:history="1">
        <w:r w:rsidR="001F0727" w:rsidRPr="00745B7E">
          <w:rPr>
            <w:rStyle w:val="af0"/>
            <w:rFonts w:cs="Times New Roman"/>
            <w:noProof/>
          </w:rPr>
          <w:t>1.</w:t>
        </w:r>
        <w:r w:rsidR="001F0727">
          <w:rPr>
            <w:rFonts w:asciiTheme="minorHAnsi" w:eastAsiaTheme="minorEastAsia" w:hAnsiTheme="minorHAnsi" w:cstheme="minorBidi"/>
            <w:noProof/>
            <w:szCs w:val="22"/>
          </w:rPr>
          <w:tab/>
        </w:r>
        <w:r w:rsidR="001F0727" w:rsidRPr="00745B7E">
          <w:rPr>
            <w:rStyle w:val="af0"/>
            <w:rFonts w:cs="宋体" w:hint="eastAsia"/>
            <w:noProof/>
          </w:rPr>
          <w:t>业务分析</w:t>
        </w:r>
        <w:r w:rsidR="001F0727">
          <w:rPr>
            <w:noProof/>
          </w:rPr>
          <w:tab/>
        </w:r>
        <w:r w:rsidR="001F0727">
          <w:rPr>
            <w:noProof/>
          </w:rPr>
          <w:fldChar w:fldCharType="begin"/>
        </w:r>
        <w:r w:rsidR="001F0727">
          <w:rPr>
            <w:noProof/>
          </w:rPr>
          <w:instrText xml:space="preserve"> PAGEREF _Toc489350659 \h </w:instrText>
        </w:r>
        <w:r w:rsidR="001F0727">
          <w:rPr>
            <w:noProof/>
          </w:rPr>
        </w:r>
        <w:r w:rsidR="001F0727">
          <w:rPr>
            <w:noProof/>
          </w:rPr>
          <w:fldChar w:fldCharType="separate"/>
        </w:r>
        <w:r w:rsidR="001F0727">
          <w:rPr>
            <w:noProof/>
          </w:rPr>
          <w:t>7</w:t>
        </w:r>
        <w:r w:rsidR="001F0727">
          <w:rPr>
            <w:noProof/>
          </w:rPr>
          <w:fldChar w:fldCharType="end"/>
        </w:r>
      </w:hyperlink>
    </w:p>
    <w:p w:rsidR="001F0727" w:rsidRDefault="00405A5C" w:rsidP="001F0727">
      <w:pPr>
        <w:pStyle w:val="30"/>
        <w:tabs>
          <w:tab w:val="left" w:pos="1680"/>
          <w:tab w:val="right" w:leader="dot" w:pos="8296"/>
        </w:tabs>
        <w:ind w:left="960"/>
        <w:rPr>
          <w:rFonts w:asciiTheme="minorHAnsi" w:eastAsiaTheme="minorEastAsia" w:hAnsiTheme="minorHAnsi" w:cstheme="minorBidi"/>
          <w:noProof/>
          <w:szCs w:val="22"/>
        </w:rPr>
      </w:pPr>
      <w:hyperlink w:anchor="_Toc489350660" w:history="1">
        <w:r w:rsidR="001F0727" w:rsidRPr="00745B7E">
          <w:rPr>
            <w:rStyle w:val="af0"/>
            <w:rFonts w:cs="Times New Roman" w:hint="eastAsia"/>
            <w:noProof/>
          </w:rPr>
          <w:t>（</w:t>
        </w:r>
        <w:r w:rsidR="001F0727" w:rsidRPr="00745B7E">
          <w:rPr>
            <w:rStyle w:val="af0"/>
            <w:rFonts w:cs="Times New Roman" w:hint="eastAsia"/>
            <w:noProof/>
          </w:rPr>
          <w:t>1</w:t>
        </w:r>
        <w:r w:rsidR="001F0727" w:rsidRPr="00745B7E">
          <w:rPr>
            <w:rStyle w:val="af0"/>
            <w:rFonts w:cs="Times New Roman" w:hint="eastAsia"/>
            <w:noProof/>
          </w:rPr>
          <w:t>）</w:t>
        </w:r>
        <w:r w:rsidR="001F0727">
          <w:rPr>
            <w:rFonts w:asciiTheme="minorHAnsi" w:eastAsiaTheme="minorEastAsia" w:hAnsiTheme="minorHAnsi" w:cstheme="minorBidi"/>
            <w:noProof/>
            <w:szCs w:val="22"/>
          </w:rPr>
          <w:tab/>
        </w:r>
        <w:r w:rsidR="001F0727" w:rsidRPr="00745B7E">
          <w:rPr>
            <w:rStyle w:val="af0"/>
            <w:rFonts w:cs="宋体" w:hint="eastAsia"/>
            <w:noProof/>
          </w:rPr>
          <w:t>主要应用描述</w:t>
        </w:r>
        <w:r w:rsidR="001F0727">
          <w:rPr>
            <w:noProof/>
          </w:rPr>
          <w:tab/>
        </w:r>
        <w:r w:rsidR="001F0727">
          <w:rPr>
            <w:noProof/>
          </w:rPr>
          <w:fldChar w:fldCharType="begin"/>
        </w:r>
        <w:r w:rsidR="001F0727">
          <w:rPr>
            <w:noProof/>
          </w:rPr>
          <w:instrText xml:space="preserve"> PAGEREF _Toc489350660 \h </w:instrText>
        </w:r>
        <w:r w:rsidR="001F0727">
          <w:rPr>
            <w:noProof/>
          </w:rPr>
        </w:r>
        <w:r w:rsidR="001F0727">
          <w:rPr>
            <w:noProof/>
          </w:rPr>
          <w:fldChar w:fldCharType="separate"/>
        </w:r>
        <w:r w:rsidR="001F0727">
          <w:rPr>
            <w:noProof/>
          </w:rPr>
          <w:t>7</w:t>
        </w:r>
        <w:r w:rsidR="001F0727">
          <w:rPr>
            <w:noProof/>
          </w:rPr>
          <w:fldChar w:fldCharType="end"/>
        </w:r>
      </w:hyperlink>
    </w:p>
    <w:p w:rsidR="001F0727" w:rsidRDefault="00405A5C" w:rsidP="001F0727">
      <w:pPr>
        <w:pStyle w:val="30"/>
        <w:tabs>
          <w:tab w:val="left" w:pos="1680"/>
          <w:tab w:val="right" w:leader="dot" w:pos="8296"/>
        </w:tabs>
        <w:ind w:left="960"/>
        <w:rPr>
          <w:rFonts w:asciiTheme="minorHAnsi" w:eastAsiaTheme="minorEastAsia" w:hAnsiTheme="minorHAnsi" w:cstheme="minorBidi"/>
          <w:noProof/>
          <w:szCs w:val="22"/>
        </w:rPr>
      </w:pPr>
      <w:hyperlink w:anchor="_Toc489350661" w:history="1">
        <w:r w:rsidR="001F0727" w:rsidRPr="00745B7E">
          <w:rPr>
            <w:rStyle w:val="af0"/>
            <w:rFonts w:cs="Times New Roman" w:hint="eastAsia"/>
            <w:noProof/>
          </w:rPr>
          <w:t>（</w:t>
        </w:r>
        <w:r w:rsidR="001F0727" w:rsidRPr="00745B7E">
          <w:rPr>
            <w:rStyle w:val="af0"/>
            <w:rFonts w:cs="Times New Roman" w:hint="eastAsia"/>
            <w:noProof/>
          </w:rPr>
          <w:t>2</w:t>
        </w:r>
        <w:r w:rsidR="001F0727" w:rsidRPr="00745B7E">
          <w:rPr>
            <w:rStyle w:val="af0"/>
            <w:rFonts w:cs="Times New Roman" w:hint="eastAsia"/>
            <w:noProof/>
          </w:rPr>
          <w:t>）</w:t>
        </w:r>
        <w:r w:rsidR="001F0727">
          <w:rPr>
            <w:rFonts w:asciiTheme="minorHAnsi" w:eastAsiaTheme="minorEastAsia" w:hAnsiTheme="minorHAnsi" w:cstheme="minorBidi"/>
            <w:noProof/>
            <w:szCs w:val="22"/>
          </w:rPr>
          <w:tab/>
        </w:r>
        <w:r w:rsidR="001F0727" w:rsidRPr="00745B7E">
          <w:rPr>
            <w:rStyle w:val="af0"/>
            <w:rFonts w:cs="宋体" w:hint="eastAsia"/>
            <w:noProof/>
          </w:rPr>
          <w:t>流程分析</w:t>
        </w:r>
        <w:r w:rsidR="001F0727">
          <w:rPr>
            <w:noProof/>
          </w:rPr>
          <w:tab/>
        </w:r>
        <w:r w:rsidR="001F0727">
          <w:rPr>
            <w:noProof/>
          </w:rPr>
          <w:fldChar w:fldCharType="begin"/>
        </w:r>
        <w:r w:rsidR="001F0727">
          <w:rPr>
            <w:noProof/>
          </w:rPr>
          <w:instrText xml:space="preserve"> PAGEREF _Toc489350661 \h </w:instrText>
        </w:r>
        <w:r w:rsidR="001F0727">
          <w:rPr>
            <w:noProof/>
          </w:rPr>
        </w:r>
        <w:r w:rsidR="001F0727">
          <w:rPr>
            <w:noProof/>
          </w:rPr>
          <w:fldChar w:fldCharType="separate"/>
        </w:r>
        <w:r w:rsidR="001F0727">
          <w:rPr>
            <w:noProof/>
          </w:rPr>
          <w:t>10</w:t>
        </w:r>
        <w:r w:rsidR="001F0727">
          <w:rPr>
            <w:noProof/>
          </w:rPr>
          <w:fldChar w:fldCharType="end"/>
        </w:r>
      </w:hyperlink>
    </w:p>
    <w:p w:rsidR="001F0727" w:rsidRDefault="00405A5C" w:rsidP="001F0727">
      <w:pPr>
        <w:pStyle w:val="30"/>
        <w:tabs>
          <w:tab w:val="right" w:leader="dot" w:pos="8296"/>
        </w:tabs>
        <w:ind w:left="960"/>
        <w:rPr>
          <w:rFonts w:asciiTheme="minorHAnsi" w:eastAsiaTheme="minorEastAsia" w:hAnsiTheme="minorHAnsi" w:cstheme="minorBidi"/>
          <w:noProof/>
          <w:szCs w:val="22"/>
        </w:rPr>
      </w:pPr>
      <w:hyperlink w:anchor="_Toc489350662" w:history="1">
        <w:r w:rsidR="001F0727" w:rsidRPr="00745B7E">
          <w:rPr>
            <w:rStyle w:val="af0"/>
            <w:rFonts w:cs="宋体" w:hint="eastAsia"/>
            <w:noProof/>
          </w:rPr>
          <w:t>（</w:t>
        </w:r>
        <w:r w:rsidR="001F0727" w:rsidRPr="00745B7E">
          <w:rPr>
            <w:rStyle w:val="af0"/>
            <w:noProof/>
          </w:rPr>
          <w:t>3</w:t>
        </w:r>
        <w:r w:rsidR="001F0727" w:rsidRPr="00745B7E">
          <w:rPr>
            <w:rStyle w:val="af0"/>
            <w:rFonts w:cs="宋体" w:hint="eastAsia"/>
            <w:noProof/>
          </w:rPr>
          <w:t>）业务量分析</w:t>
        </w:r>
        <w:r w:rsidR="001F0727">
          <w:rPr>
            <w:noProof/>
          </w:rPr>
          <w:tab/>
        </w:r>
        <w:r w:rsidR="001F0727">
          <w:rPr>
            <w:noProof/>
          </w:rPr>
          <w:fldChar w:fldCharType="begin"/>
        </w:r>
        <w:r w:rsidR="001F0727">
          <w:rPr>
            <w:noProof/>
          </w:rPr>
          <w:instrText xml:space="preserve"> PAGEREF _Toc489350662 \h </w:instrText>
        </w:r>
        <w:r w:rsidR="001F0727">
          <w:rPr>
            <w:noProof/>
          </w:rPr>
        </w:r>
        <w:r w:rsidR="001F0727">
          <w:rPr>
            <w:noProof/>
          </w:rPr>
          <w:fldChar w:fldCharType="separate"/>
        </w:r>
        <w:r w:rsidR="001F0727">
          <w:rPr>
            <w:noProof/>
          </w:rPr>
          <w:t>10</w:t>
        </w:r>
        <w:r w:rsidR="001F0727">
          <w:rPr>
            <w:noProof/>
          </w:rPr>
          <w:fldChar w:fldCharType="end"/>
        </w:r>
      </w:hyperlink>
    </w:p>
    <w:p w:rsidR="001F0727" w:rsidRDefault="00405A5C" w:rsidP="001F0727">
      <w:pPr>
        <w:pStyle w:val="20"/>
        <w:tabs>
          <w:tab w:val="left" w:pos="840"/>
          <w:tab w:val="right" w:leader="dot" w:pos="8296"/>
        </w:tabs>
        <w:ind w:left="480"/>
        <w:rPr>
          <w:rFonts w:asciiTheme="minorHAnsi" w:eastAsiaTheme="minorEastAsia" w:hAnsiTheme="minorHAnsi" w:cstheme="minorBidi"/>
          <w:noProof/>
          <w:szCs w:val="22"/>
        </w:rPr>
      </w:pPr>
      <w:hyperlink w:anchor="_Toc489350663" w:history="1">
        <w:r w:rsidR="001F0727" w:rsidRPr="00745B7E">
          <w:rPr>
            <w:rStyle w:val="af0"/>
            <w:rFonts w:cs="Times New Roman"/>
            <w:noProof/>
          </w:rPr>
          <w:t>2.</w:t>
        </w:r>
        <w:r w:rsidR="001F0727">
          <w:rPr>
            <w:rFonts w:asciiTheme="minorHAnsi" w:eastAsiaTheme="minorEastAsia" w:hAnsiTheme="minorHAnsi" w:cstheme="minorBidi"/>
            <w:noProof/>
            <w:szCs w:val="22"/>
          </w:rPr>
          <w:tab/>
        </w:r>
        <w:r w:rsidR="001F0727" w:rsidRPr="00745B7E">
          <w:rPr>
            <w:rStyle w:val="af0"/>
            <w:rFonts w:cs="宋体" w:hint="eastAsia"/>
            <w:noProof/>
          </w:rPr>
          <w:t>技术分析</w:t>
        </w:r>
        <w:r w:rsidR="001F0727">
          <w:rPr>
            <w:noProof/>
          </w:rPr>
          <w:tab/>
        </w:r>
        <w:r w:rsidR="001F0727">
          <w:rPr>
            <w:noProof/>
          </w:rPr>
          <w:fldChar w:fldCharType="begin"/>
        </w:r>
        <w:r w:rsidR="001F0727">
          <w:rPr>
            <w:noProof/>
          </w:rPr>
          <w:instrText xml:space="preserve"> PAGEREF _Toc489350663 \h </w:instrText>
        </w:r>
        <w:r w:rsidR="001F0727">
          <w:rPr>
            <w:noProof/>
          </w:rPr>
        </w:r>
        <w:r w:rsidR="001F0727">
          <w:rPr>
            <w:noProof/>
          </w:rPr>
          <w:fldChar w:fldCharType="separate"/>
        </w:r>
        <w:r w:rsidR="001F0727">
          <w:rPr>
            <w:noProof/>
          </w:rPr>
          <w:t>10</w:t>
        </w:r>
        <w:r w:rsidR="001F0727">
          <w:rPr>
            <w:noProof/>
          </w:rPr>
          <w:fldChar w:fldCharType="end"/>
        </w:r>
      </w:hyperlink>
    </w:p>
    <w:p w:rsidR="001F0727" w:rsidRDefault="00405A5C" w:rsidP="001F0727">
      <w:pPr>
        <w:pStyle w:val="30"/>
        <w:tabs>
          <w:tab w:val="left" w:pos="1680"/>
          <w:tab w:val="right" w:leader="dot" w:pos="8296"/>
        </w:tabs>
        <w:ind w:left="960"/>
        <w:rPr>
          <w:rFonts w:asciiTheme="minorHAnsi" w:eastAsiaTheme="minorEastAsia" w:hAnsiTheme="minorHAnsi" w:cstheme="minorBidi"/>
          <w:noProof/>
          <w:szCs w:val="22"/>
        </w:rPr>
      </w:pPr>
      <w:hyperlink w:anchor="_Toc489350664" w:history="1">
        <w:r w:rsidR="001F0727" w:rsidRPr="00745B7E">
          <w:rPr>
            <w:rStyle w:val="af0"/>
            <w:rFonts w:cs="Times New Roman" w:hint="eastAsia"/>
            <w:noProof/>
          </w:rPr>
          <w:t>（</w:t>
        </w:r>
        <w:r w:rsidR="001F0727" w:rsidRPr="00745B7E">
          <w:rPr>
            <w:rStyle w:val="af0"/>
            <w:rFonts w:cs="Times New Roman" w:hint="eastAsia"/>
            <w:noProof/>
          </w:rPr>
          <w:t>1</w:t>
        </w:r>
        <w:r w:rsidR="001F0727" w:rsidRPr="00745B7E">
          <w:rPr>
            <w:rStyle w:val="af0"/>
            <w:rFonts w:cs="Times New Roman" w:hint="eastAsia"/>
            <w:noProof/>
          </w:rPr>
          <w:t>）</w:t>
        </w:r>
        <w:r w:rsidR="001F0727">
          <w:rPr>
            <w:rFonts w:asciiTheme="minorHAnsi" w:eastAsiaTheme="minorEastAsia" w:hAnsiTheme="minorHAnsi" w:cstheme="minorBidi"/>
            <w:noProof/>
            <w:szCs w:val="22"/>
          </w:rPr>
          <w:tab/>
        </w:r>
        <w:r w:rsidR="001F0727" w:rsidRPr="00745B7E">
          <w:rPr>
            <w:rStyle w:val="af0"/>
            <w:rFonts w:cs="宋体" w:hint="eastAsia"/>
            <w:noProof/>
          </w:rPr>
          <w:t>功能及性能需求</w:t>
        </w:r>
        <w:r w:rsidR="001F0727">
          <w:rPr>
            <w:noProof/>
          </w:rPr>
          <w:tab/>
        </w:r>
        <w:r w:rsidR="001F0727">
          <w:rPr>
            <w:noProof/>
          </w:rPr>
          <w:fldChar w:fldCharType="begin"/>
        </w:r>
        <w:r w:rsidR="001F0727">
          <w:rPr>
            <w:noProof/>
          </w:rPr>
          <w:instrText xml:space="preserve"> PAGEREF _Toc489350664 \h </w:instrText>
        </w:r>
        <w:r w:rsidR="001F0727">
          <w:rPr>
            <w:noProof/>
          </w:rPr>
        </w:r>
        <w:r w:rsidR="001F0727">
          <w:rPr>
            <w:noProof/>
          </w:rPr>
          <w:fldChar w:fldCharType="separate"/>
        </w:r>
        <w:r w:rsidR="001F0727">
          <w:rPr>
            <w:noProof/>
          </w:rPr>
          <w:t>10</w:t>
        </w:r>
        <w:r w:rsidR="001F0727">
          <w:rPr>
            <w:noProof/>
          </w:rPr>
          <w:fldChar w:fldCharType="end"/>
        </w:r>
      </w:hyperlink>
    </w:p>
    <w:p w:rsidR="001F0727" w:rsidRDefault="00405A5C" w:rsidP="001F0727">
      <w:pPr>
        <w:pStyle w:val="30"/>
        <w:tabs>
          <w:tab w:val="left" w:pos="1680"/>
          <w:tab w:val="right" w:leader="dot" w:pos="8296"/>
        </w:tabs>
        <w:ind w:left="960"/>
        <w:rPr>
          <w:rFonts w:asciiTheme="minorHAnsi" w:eastAsiaTheme="minorEastAsia" w:hAnsiTheme="minorHAnsi" w:cstheme="minorBidi"/>
          <w:noProof/>
          <w:szCs w:val="22"/>
        </w:rPr>
      </w:pPr>
      <w:hyperlink w:anchor="_Toc489350665" w:history="1">
        <w:r w:rsidR="001F0727" w:rsidRPr="00745B7E">
          <w:rPr>
            <w:rStyle w:val="af0"/>
            <w:rFonts w:cs="Times New Roman" w:hint="eastAsia"/>
            <w:noProof/>
          </w:rPr>
          <w:t>（</w:t>
        </w:r>
        <w:r w:rsidR="001F0727" w:rsidRPr="00745B7E">
          <w:rPr>
            <w:rStyle w:val="af0"/>
            <w:rFonts w:cs="Times New Roman" w:hint="eastAsia"/>
            <w:noProof/>
          </w:rPr>
          <w:t>2</w:t>
        </w:r>
        <w:r w:rsidR="001F0727" w:rsidRPr="00745B7E">
          <w:rPr>
            <w:rStyle w:val="af0"/>
            <w:rFonts w:cs="Times New Roman" w:hint="eastAsia"/>
            <w:noProof/>
          </w:rPr>
          <w:t>）</w:t>
        </w:r>
        <w:r w:rsidR="001F0727">
          <w:rPr>
            <w:rFonts w:asciiTheme="minorHAnsi" w:eastAsiaTheme="minorEastAsia" w:hAnsiTheme="minorHAnsi" w:cstheme="minorBidi"/>
            <w:noProof/>
            <w:szCs w:val="22"/>
          </w:rPr>
          <w:tab/>
        </w:r>
        <w:r w:rsidR="001F0727" w:rsidRPr="00745B7E">
          <w:rPr>
            <w:rStyle w:val="af0"/>
            <w:rFonts w:cs="宋体" w:hint="eastAsia"/>
            <w:noProof/>
          </w:rPr>
          <w:t>数据需求</w:t>
        </w:r>
        <w:r w:rsidR="001F0727">
          <w:rPr>
            <w:noProof/>
          </w:rPr>
          <w:tab/>
        </w:r>
        <w:r w:rsidR="001F0727">
          <w:rPr>
            <w:noProof/>
          </w:rPr>
          <w:fldChar w:fldCharType="begin"/>
        </w:r>
        <w:r w:rsidR="001F0727">
          <w:rPr>
            <w:noProof/>
          </w:rPr>
          <w:instrText xml:space="preserve"> PAGEREF _Toc489350665 \h </w:instrText>
        </w:r>
        <w:r w:rsidR="001F0727">
          <w:rPr>
            <w:noProof/>
          </w:rPr>
        </w:r>
        <w:r w:rsidR="001F0727">
          <w:rPr>
            <w:noProof/>
          </w:rPr>
          <w:fldChar w:fldCharType="separate"/>
        </w:r>
        <w:r w:rsidR="001F0727">
          <w:rPr>
            <w:noProof/>
          </w:rPr>
          <w:t>11</w:t>
        </w:r>
        <w:r w:rsidR="001F0727">
          <w:rPr>
            <w:noProof/>
          </w:rPr>
          <w:fldChar w:fldCharType="end"/>
        </w:r>
      </w:hyperlink>
    </w:p>
    <w:p w:rsidR="001F0727" w:rsidRDefault="00405A5C" w:rsidP="001F0727">
      <w:pPr>
        <w:pStyle w:val="30"/>
        <w:tabs>
          <w:tab w:val="left" w:pos="1680"/>
          <w:tab w:val="right" w:leader="dot" w:pos="8296"/>
        </w:tabs>
        <w:ind w:left="960"/>
        <w:rPr>
          <w:rFonts w:asciiTheme="minorHAnsi" w:eastAsiaTheme="minorEastAsia" w:hAnsiTheme="minorHAnsi" w:cstheme="minorBidi"/>
          <w:noProof/>
          <w:szCs w:val="22"/>
        </w:rPr>
      </w:pPr>
      <w:hyperlink w:anchor="_Toc489350666" w:history="1">
        <w:r w:rsidR="001F0727" w:rsidRPr="00745B7E">
          <w:rPr>
            <w:rStyle w:val="af0"/>
            <w:rFonts w:cs="Times New Roman" w:hint="eastAsia"/>
            <w:noProof/>
          </w:rPr>
          <w:t>（</w:t>
        </w:r>
        <w:r w:rsidR="001F0727" w:rsidRPr="00745B7E">
          <w:rPr>
            <w:rStyle w:val="af0"/>
            <w:rFonts w:cs="Times New Roman" w:hint="eastAsia"/>
            <w:noProof/>
          </w:rPr>
          <w:t>3</w:t>
        </w:r>
        <w:r w:rsidR="001F0727" w:rsidRPr="00745B7E">
          <w:rPr>
            <w:rStyle w:val="af0"/>
            <w:rFonts w:cs="Times New Roman" w:hint="eastAsia"/>
            <w:noProof/>
          </w:rPr>
          <w:t>）</w:t>
        </w:r>
        <w:r w:rsidR="001F0727">
          <w:rPr>
            <w:rFonts w:asciiTheme="minorHAnsi" w:eastAsiaTheme="minorEastAsia" w:hAnsiTheme="minorHAnsi" w:cstheme="minorBidi"/>
            <w:noProof/>
            <w:szCs w:val="22"/>
          </w:rPr>
          <w:tab/>
        </w:r>
        <w:r w:rsidR="001F0727" w:rsidRPr="00745B7E">
          <w:rPr>
            <w:rStyle w:val="af0"/>
            <w:rFonts w:cs="宋体" w:hint="eastAsia"/>
            <w:noProof/>
          </w:rPr>
          <w:t>运行环境</w:t>
        </w:r>
        <w:r w:rsidR="001F0727">
          <w:rPr>
            <w:noProof/>
          </w:rPr>
          <w:tab/>
        </w:r>
        <w:r w:rsidR="001F0727">
          <w:rPr>
            <w:noProof/>
          </w:rPr>
          <w:fldChar w:fldCharType="begin"/>
        </w:r>
        <w:r w:rsidR="001F0727">
          <w:rPr>
            <w:noProof/>
          </w:rPr>
          <w:instrText xml:space="preserve"> PAGEREF _Toc489350666 \h </w:instrText>
        </w:r>
        <w:r w:rsidR="001F0727">
          <w:rPr>
            <w:noProof/>
          </w:rPr>
        </w:r>
        <w:r w:rsidR="001F0727">
          <w:rPr>
            <w:noProof/>
          </w:rPr>
          <w:fldChar w:fldCharType="separate"/>
        </w:r>
        <w:r w:rsidR="001F0727">
          <w:rPr>
            <w:noProof/>
          </w:rPr>
          <w:t>11</w:t>
        </w:r>
        <w:r w:rsidR="001F0727">
          <w:rPr>
            <w:noProof/>
          </w:rPr>
          <w:fldChar w:fldCharType="end"/>
        </w:r>
      </w:hyperlink>
    </w:p>
    <w:p w:rsidR="001F0727" w:rsidRDefault="00405A5C" w:rsidP="001F0727">
      <w:pPr>
        <w:pStyle w:val="30"/>
        <w:tabs>
          <w:tab w:val="left" w:pos="1680"/>
          <w:tab w:val="right" w:leader="dot" w:pos="8296"/>
        </w:tabs>
        <w:ind w:left="960"/>
        <w:rPr>
          <w:rFonts w:asciiTheme="minorHAnsi" w:eastAsiaTheme="minorEastAsia" w:hAnsiTheme="minorHAnsi" w:cstheme="minorBidi"/>
          <w:noProof/>
          <w:szCs w:val="22"/>
        </w:rPr>
      </w:pPr>
      <w:hyperlink w:anchor="_Toc489350667" w:history="1">
        <w:r w:rsidR="001F0727" w:rsidRPr="00745B7E">
          <w:rPr>
            <w:rStyle w:val="af0"/>
            <w:rFonts w:cs="Times New Roman" w:hint="eastAsia"/>
            <w:noProof/>
          </w:rPr>
          <w:t>（</w:t>
        </w:r>
        <w:r w:rsidR="001F0727" w:rsidRPr="00745B7E">
          <w:rPr>
            <w:rStyle w:val="af0"/>
            <w:rFonts w:cs="Times New Roman" w:hint="eastAsia"/>
            <w:noProof/>
          </w:rPr>
          <w:t>4</w:t>
        </w:r>
        <w:r w:rsidR="001F0727" w:rsidRPr="00745B7E">
          <w:rPr>
            <w:rStyle w:val="af0"/>
            <w:rFonts w:cs="Times New Roman" w:hint="eastAsia"/>
            <w:noProof/>
          </w:rPr>
          <w:t>）</w:t>
        </w:r>
        <w:r w:rsidR="001F0727">
          <w:rPr>
            <w:rFonts w:asciiTheme="minorHAnsi" w:eastAsiaTheme="minorEastAsia" w:hAnsiTheme="minorHAnsi" w:cstheme="minorBidi"/>
            <w:noProof/>
            <w:szCs w:val="22"/>
          </w:rPr>
          <w:tab/>
        </w:r>
        <w:r w:rsidR="001F0727" w:rsidRPr="00745B7E">
          <w:rPr>
            <w:rStyle w:val="af0"/>
            <w:rFonts w:cs="宋体" w:hint="eastAsia"/>
            <w:noProof/>
          </w:rPr>
          <w:t>安全需求</w:t>
        </w:r>
        <w:r w:rsidR="001F0727">
          <w:rPr>
            <w:noProof/>
          </w:rPr>
          <w:tab/>
        </w:r>
        <w:r w:rsidR="001F0727">
          <w:rPr>
            <w:noProof/>
          </w:rPr>
          <w:fldChar w:fldCharType="begin"/>
        </w:r>
        <w:r w:rsidR="001F0727">
          <w:rPr>
            <w:noProof/>
          </w:rPr>
          <w:instrText xml:space="preserve"> PAGEREF _Toc489350667 \h </w:instrText>
        </w:r>
        <w:r w:rsidR="001F0727">
          <w:rPr>
            <w:noProof/>
          </w:rPr>
        </w:r>
        <w:r w:rsidR="001F0727">
          <w:rPr>
            <w:noProof/>
          </w:rPr>
          <w:fldChar w:fldCharType="separate"/>
        </w:r>
        <w:r w:rsidR="001F0727">
          <w:rPr>
            <w:noProof/>
          </w:rPr>
          <w:t>11</w:t>
        </w:r>
        <w:r w:rsidR="001F0727">
          <w:rPr>
            <w:noProof/>
          </w:rPr>
          <w:fldChar w:fldCharType="end"/>
        </w:r>
      </w:hyperlink>
    </w:p>
    <w:p w:rsidR="001F0727" w:rsidRDefault="00405A5C" w:rsidP="001F0727">
      <w:pPr>
        <w:pStyle w:val="20"/>
        <w:tabs>
          <w:tab w:val="left" w:pos="840"/>
          <w:tab w:val="right" w:leader="dot" w:pos="8296"/>
        </w:tabs>
        <w:ind w:left="480"/>
        <w:rPr>
          <w:rFonts w:asciiTheme="minorHAnsi" w:eastAsiaTheme="minorEastAsia" w:hAnsiTheme="minorHAnsi" w:cstheme="minorBidi"/>
          <w:noProof/>
          <w:szCs w:val="22"/>
        </w:rPr>
      </w:pPr>
      <w:hyperlink w:anchor="_Toc489350668" w:history="1">
        <w:r w:rsidR="001F0727" w:rsidRPr="00745B7E">
          <w:rPr>
            <w:rStyle w:val="af0"/>
            <w:rFonts w:cs="宋体"/>
            <w:noProof/>
          </w:rPr>
          <w:t>3.</w:t>
        </w:r>
        <w:r w:rsidR="001F0727">
          <w:rPr>
            <w:rFonts w:asciiTheme="minorHAnsi" w:eastAsiaTheme="minorEastAsia" w:hAnsiTheme="minorHAnsi" w:cstheme="minorBidi"/>
            <w:noProof/>
            <w:szCs w:val="22"/>
          </w:rPr>
          <w:tab/>
        </w:r>
        <w:r w:rsidR="001F0727" w:rsidRPr="00745B7E">
          <w:rPr>
            <w:rStyle w:val="af0"/>
            <w:rFonts w:cs="宋体" w:hint="eastAsia"/>
            <w:noProof/>
          </w:rPr>
          <w:t>项目运维管理</w:t>
        </w:r>
        <w:r w:rsidR="001F0727">
          <w:rPr>
            <w:noProof/>
          </w:rPr>
          <w:tab/>
        </w:r>
        <w:r w:rsidR="001F0727">
          <w:rPr>
            <w:noProof/>
          </w:rPr>
          <w:fldChar w:fldCharType="begin"/>
        </w:r>
        <w:r w:rsidR="001F0727">
          <w:rPr>
            <w:noProof/>
          </w:rPr>
          <w:instrText xml:space="preserve"> PAGEREF _Toc489350668 \h </w:instrText>
        </w:r>
        <w:r w:rsidR="001F0727">
          <w:rPr>
            <w:noProof/>
          </w:rPr>
        </w:r>
        <w:r w:rsidR="001F0727">
          <w:rPr>
            <w:noProof/>
          </w:rPr>
          <w:fldChar w:fldCharType="separate"/>
        </w:r>
        <w:r w:rsidR="001F0727">
          <w:rPr>
            <w:noProof/>
          </w:rPr>
          <w:t>12</w:t>
        </w:r>
        <w:r w:rsidR="001F0727">
          <w:rPr>
            <w:noProof/>
          </w:rPr>
          <w:fldChar w:fldCharType="end"/>
        </w:r>
      </w:hyperlink>
    </w:p>
    <w:p w:rsidR="001F0727" w:rsidRDefault="00405A5C" w:rsidP="001F0727">
      <w:pPr>
        <w:pStyle w:val="30"/>
        <w:tabs>
          <w:tab w:val="left" w:pos="1680"/>
          <w:tab w:val="right" w:leader="dot" w:pos="8296"/>
        </w:tabs>
        <w:ind w:left="960"/>
        <w:rPr>
          <w:rFonts w:asciiTheme="minorHAnsi" w:eastAsiaTheme="minorEastAsia" w:hAnsiTheme="minorHAnsi" w:cstheme="minorBidi"/>
          <w:noProof/>
          <w:szCs w:val="22"/>
        </w:rPr>
      </w:pPr>
      <w:hyperlink w:anchor="_Toc489350669" w:history="1">
        <w:r w:rsidR="001F0727" w:rsidRPr="00745B7E">
          <w:rPr>
            <w:rStyle w:val="af0"/>
            <w:rFonts w:cs="Times New Roman" w:hint="eastAsia"/>
            <w:noProof/>
          </w:rPr>
          <w:t>（</w:t>
        </w:r>
        <w:r w:rsidR="001F0727" w:rsidRPr="00745B7E">
          <w:rPr>
            <w:rStyle w:val="af0"/>
            <w:rFonts w:cs="Times New Roman" w:hint="eastAsia"/>
            <w:noProof/>
          </w:rPr>
          <w:t>1</w:t>
        </w:r>
        <w:r w:rsidR="001F0727" w:rsidRPr="00745B7E">
          <w:rPr>
            <w:rStyle w:val="af0"/>
            <w:rFonts w:cs="Times New Roman" w:hint="eastAsia"/>
            <w:noProof/>
          </w:rPr>
          <w:t>）</w:t>
        </w:r>
        <w:r w:rsidR="001F0727">
          <w:rPr>
            <w:rFonts w:asciiTheme="minorHAnsi" w:eastAsiaTheme="minorEastAsia" w:hAnsiTheme="minorHAnsi" w:cstheme="minorBidi"/>
            <w:noProof/>
            <w:szCs w:val="22"/>
          </w:rPr>
          <w:tab/>
        </w:r>
        <w:r w:rsidR="001F0727" w:rsidRPr="00745B7E">
          <w:rPr>
            <w:rStyle w:val="af0"/>
            <w:rFonts w:cs="宋体" w:hint="eastAsia"/>
            <w:noProof/>
          </w:rPr>
          <w:t>运维范围</w:t>
        </w:r>
        <w:r w:rsidR="001F0727">
          <w:rPr>
            <w:noProof/>
          </w:rPr>
          <w:tab/>
        </w:r>
        <w:r w:rsidR="001F0727">
          <w:rPr>
            <w:noProof/>
          </w:rPr>
          <w:fldChar w:fldCharType="begin"/>
        </w:r>
        <w:r w:rsidR="001F0727">
          <w:rPr>
            <w:noProof/>
          </w:rPr>
          <w:instrText xml:space="preserve"> PAGEREF _Toc489350669 \h </w:instrText>
        </w:r>
        <w:r w:rsidR="001F0727">
          <w:rPr>
            <w:noProof/>
          </w:rPr>
        </w:r>
        <w:r w:rsidR="001F0727">
          <w:rPr>
            <w:noProof/>
          </w:rPr>
          <w:fldChar w:fldCharType="separate"/>
        </w:r>
        <w:r w:rsidR="001F0727">
          <w:rPr>
            <w:noProof/>
          </w:rPr>
          <w:t>12</w:t>
        </w:r>
        <w:r w:rsidR="001F0727">
          <w:rPr>
            <w:noProof/>
          </w:rPr>
          <w:fldChar w:fldCharType="end"/>
        </w:r>
      </w:hyperlink>
    </w:p>
    <w:p w:rsidR="001F0727" w:rsidRDefault="00405A5C" w:rsidP="001F0727">
      <w:pPr>
        <w:pStyle w:val="30"/>
        <w:tabs>
          <w:tab w:val="left" w:pos="1680"/>
          <w:tab w:val="right" w:leader="dot" w:pos="8296"/>
        </w:tabs>
        <w:ind w:left="960"/>
        <w:rPr>
          <w:rFonts w:asciiTheme="minorHAnsi" w:eastAsiaTheme="minorEastAsia" w:hAnsiTheme="minorHAnsi" w:cstheme="minorBidi"/>
          <w:noProof/>
          <w:szCs w:val="22"/>
        </w:rPr>
      </w:pPr>
      <w:hyperlink w:anchor="_Toc489350670" w:history="1">
        <w:r w:rsidR="001F0727" w:rsidRPr="00745B7E">
          <w:rPr>
            <w:rStyle w:val="af0"/>
            <w:rFonts w:cs="Times New Roman" w:hint="eastAsia"/>
            <w:noProof/>
          </w:rPr>
          <w:t>（</w:t>
        </w:r>
        <w:r w:rsidR="001F0727" w:rsidRPr="00745B7E">
          <w:rPr>
            <w:rStyle w:val="af0"/>
            <w:rFonts w:cs="Times New Roman" w:hint="eastAsia"/>
            <w:noProof/>
          </w:rPr>
          <w:t>2</w:t>
        </w:r>
        <w:r w:rsidR="001F0727" w:rsidRPr="00745B7E">
          <w:rPr>
            <w:rStyle w:val="af0"/>
            <w:rFonts w:cs="Times New Roman" w:hint="eastAsia"/>
            <w:noProof/>
          </w:rPr>
          <w:t>）</w:t>
        </w:r>
        <w:r w:rsidR="001F0727">
          <w:rPr>
            <w:rFonts w:asciiTheme="minorHAnsi" w:eastAsiaTheme="minorEastAsia" w:hAnsiTheme="minorHAnsi" w:cstheme="minorBidi"/>
            <w:noProof/>
            <w:szCs w:val="22"/>
          </w:rPr>
          <w:tab/>
        </w:r>
        <w:r w:rsidR="001F0727" w:rsidRPr="00745B7E">
          <w:rPr>
            <w:rStyle w:val="af0"/>
            <w:rFonts w:cs="宋体" w:hint="eastAsia"/>
            <w:noProof/>
          </w:rPr>
          <w:t>运维机构</w:t>
        </w:r>
        <w:r w:rsidR="001F0727">
          <w:rPr>
            <w:noProof/>
          </w:rPr>
          <w:tab/>
        </w:r>
        <w:r w:rsidR="001F0727">
          <w:rPr>
            <w:noProof/>
          </w:rPr>
          <w:fldChar w:fldCharType="begin"/>
        </w:r>
        <w:r w:rsidR="001F0727">
          <w:rPr>
            <w:noProof/>
          </w:rPr>
          <w:instrText xml:space="preserve"> PAGEREF _Toc489350670 \h </w:instrText>
        </w:r>
        <w:r w:rsidR="001F0727">
          <w:rPr>
            <w:noProof/>
          </w:rPr>
        </w:r>
        <w:r w:rsidR="001F0727">
          <w:rPr>
            <w:noProof/>
          </w:rPr>
          <w:fldChar w:fldCharType="separate"/>
        </w:r>
        <w:r w:rsidR="001F0727">
          <w:rPr>
            <w:noProof/>
          </w:rPr>
          <w:t>12</w:t>
        </w:r>
        <w:r w:rsidR="001F0727">
          <w:rPr>
            <w:noProof/>
          </w:rPr>
          <w:fldChar w:fldCharType="end"/>
        </w:r>
      </w:hyperlink>
    </w:p>
    <w:p w:rsidR="001F0727" w:rsidRDefault="00405A5C" w:rsidP="001F0727">
      <w:pPr>
        <w:pStyle w:val="30"/>
        <w:tabs>
          <w:tab w:val="left" w:pos="1680"/>
          <w:tab w:val="right" w:leader="dot" w:pos="8296"/>
        </w:tabs>
        <w:ind w:left="960"/>
        <w:rPr>
          <w:rFonts w:asciiTheme="minorHAnsi" w:eastAsiaTheme="minorEastAsia" w:hAnsiTheme="minorHAnsi" w:cstheme="minorBidi"/>
          <w:noProof/>
          <w:szCs w:val="22"/>
        </w:rPr>
      </w:pPr>
      <w:hyperlink w:anchor="_Toc489350671" w:history="1">
        <w:r w:rsidR="001F0727" w:rsidRPr="00745B7E">
          <w:rPr>
            <w:rStyle w:val="af0"/>
            <w:rFonts w:cs="Times New Roman" w:hint="eastAsia"/>
            <w:noProof/>
          </w:rPr>
          <w:t>（</w:t>
        </w:r>
        <w:r w:rsidR="001F0727" w:rsidRPr="00745B7E">
          <w:rPr>
            <w:rStyle w:val="af0"/>
            <w:rFonts w:cs="Times New Roman" w:hint="eastAsia"/>
            <w:noProof/>
          </w:rPr>
          <w:t>3</w:t>
        </w:r>
        <w:r w:rsidR="001F0727" w:rsidRPr="00745B7E">
          <w:rPr>
            <w:rStyle w:val="af0"/>
            <w:rFonts w:cs="Times New Roman" w:hint="eastAsia"/>
            <w:noProof/>
          </w:rPr>
          <w:t>）</w:t>
        </w:r>
        <w:r w:rsidR="001F0727">
          <w:rPr>
            <w:rFonts w:asciiTheme="minorHAnsi" w:eastAsiaTheme="minorEastAsia" w:hAnsiTheme="minorHAnsi" w:cstheme="minorBidi"/>
            <w:noProof/>
            <w:szCs w:val="22"/>
          </w:rPr>
          <w:tab/>
        </w:r>
        <w:r w:rsidR="001F0727" w:rsidRPr="00745B7E">
          <w:rPr>
            <w:rStyle w:val="af0"/>
            <w:rFonts w:cs="宋体" w:hint="eastAsia"/>
            <w:noProof/>
          </w:rPr>
          <w:t>应急保障</w:t>
        </w:r>
        <w:r w:rsidR="001F0727">
          <w:rPr>
            <w:noProof/>
          </w:rPr>
          <w:tab/>
        </w:r>
        <w:r w:rsidR="001F0727">
          <w:rPr>
            <w:noProof/>
          </w:rPr>
          <w:fldChar w:fldCharType="begin"/>
        </w:r>
        <w:r w:rsidR="001F0727">
          <w:rPr>
            <w:noProof/>
          </w:rPr>
          <w:instrText xml:space="preserve"> PAGEREF _Toc489350671 \h </w:instrText>
        </w:r>
        <w:r w:rsidR="001F0727">
          <w:rPr>
            <w:noProof/>
          </w:rPr>
        </w:r>
        <w:r w:rsidR="001F0727">
          <w:rPr>
            <w:noProof/>
          </w:rPr>
          <w:fldChar w:fldCharType="separate"/>
        </w:r>
        <w:r w:rsidR="001F0727">
          <w:rPr>
            <w:noProof/>
          </w:rPr>
          <w:t>13</w:t>
        </w:r>
        <w:r w:rsidR="001F0727">
          <w:rPr>
            <w:noProof/>
          </w:rPr>
          <w:fldChar w:fldCharType="end"/>
        </w:r>
      </w:hyperlink>
    </w:p>
    <w:p w:rsidR="001F0727" w:rsidRDefault="00405A5C" w:rsidP="001F0727">
      <w:pPr>
        <w:pStyle w:val="20"/>
        <w:tabs>
          <w:tab w:val="left" w:pos="840"/>
          <w:tab w:val="right" w:leader="dot" w:pos="8296"/>
        </w:tabs>
        <w:ind w:left="480"/>
        <w:rPr>
          <w:rFonts w:asciiTheme="minorHAnsi" w:eastAsiaTheme="minorEastAsia" w:hAnsiTheme="minorHAnsi" w:cstheme="minorBidi"/>
          <w:noProof/>
          <w:szCs w:val="22"/>
        </w:rPr>
      </w:pPr>
      <w:hyperlink w:anchor="_Toc489350672" w:history="1">
        <w:r w:rsidR="001F0727" w:rsidRPr="00745B7E">
          <w:rPr>
            <w:rStyle w:val="af0"/>
            <w:rFonts w:cs="宋体"/>
            <w:noProof/>
          </w:rPr>
          <w:t>4.</w:t>
        </w:r>
        <w:r w:rsidR="001F0727">
          <w:rPr>
            <w:rFonts w:asciiTheme="minorHAnsi" w:eastAsiaTheme="minorEastAsia" w:hAnsiTheme="minorHAnsi" w:cstheme="minorBidi"/>
            <w:noProof/>
            <w:szCs w:val="22"/>
          </w:rPr>
          <w:tab/>
        </w:r>
        <w:r w:rsidR="001F0727" w:rsidRPr="00745B7E">
          <w:rPr>
            <w:rStyle w:val="af0"/>
            <w:rFonts w:cs="宋体" w:hint="eastAsia"/>
            <w:noProof/>
          </w:rPr>
          <w:t>项目技术培训及实施推广计划</w:t>
        </w:r>
        <w:r w:rsidR="001F0727">
          <w:rPr>
            <w:noProof/>
          </w:rPr>
          <w:tab/>
        </w:r>
        <w:r w:rsidR="001F0727">
          <w:rPr>
            <w:noProof/>
          </w:rPr>
          <w:fldChar w:fldCharType="begin"/>
        </w:r>
        <w:r w:rsidR="001F0727">
          <w:rPr>
            <w:noProof/>
          </w:rPr>
          <w:instrText xml:space="preserve"> PAGEREF _Toc489350672 \h </w:instrText>
        </w:r>
        <w:r w:rsidR="001F0727">
          <w:rPr>
            <w:noProof/>
          </w:rPr>
        </w:r>
        <w:r w:rsidR="001F0727">
          <w:rPr>
            <w:noProof/>
          </w:rPr>
          <w:fldChar w:fldCharType="separate"/>
        </w:r>
        <w:r w:rsidR="001F0727">
          <w:rPr>
            <w:noProof/>
          </w:rPr>
          <w:t>13</w:t>
        </w:r>
        <w:r w:rsidR="001F0727">
          <w:rPr>
            <w:noProof/>
          </w:rPr>
          <w:fldChar w:fldCharType="end"/>
        </w:r>
      </w:hyperlink>
    </w:p>
    <w:p w:rsidR="001F0727" w:rsidRDefault="00405A5C" w:rsidP="001F0727">
      <w:pPr>
        <w:pStyle w:val="30"/>
        <w:tabs>
          <w:tab w:val="left" w:pos="1680"/>
          <w:tab w:val="right" w:leader="dot" w:pos="8296"/>
        </w:tabs>
        <w:ind w:left="960"/>
        <w:rPr>
          <w:rFonts w:asciiTheme="minorHAnsi" w:eastAsiaTheme="minorEastAsia" w:hAnsiTheme="minorHAnsi" w:cstheme="minorBidi"/>
          <w:noProof/>
          <w:szCs w:val="22"/>
        </w:rPr>
      </w:pPr>
      <w:hyperlink w:anchor="_Toc489350673" w:history="1">
        <w:r w:rsidR="001F0727" w:rsidRPr="00745B7E">
          <w:rPr>
            <w:rStyle w:val="af0"/>
            <w:rFonts w:cs="Times New Roman" w:hint="eastAsia"/>
            <w:noProof/>
          </w:rPr>
          <w:t>（</w:t>
        </w:r>
        <w:r w:rsidR="001F0727" w:rsidRPr="00745B7E">
          <w:rPr>
            <w:rStyle w:val="af0"/>
            <w:rFonts w:cs="Times New Roman" w:hint="eastAsia"/>
            <w:noProof/>
          </w:rPr>
          <w:t>1</w:t>
        </w:r>
        <w:r w:rsidR="001F0727" w:rsidRPr="00745B7E">
          <w:rPr>
            <w:rStyle w:val="af0"/>
            <w:rFonts w:cs="Times New Roman" w:hint="eastAsia"/>
            <w:noProof/>
          </w:rPr>
          <w:t>）</w:t>
        </w:r>
        <w:r w:rsidR="001F0727">
          <w:rPr>
            <w:rFonts w:asciiTheme="minorHAnsi" w:eastAsiaTheme="minorEastAsia" w:hAnsiTheme="minorHAnsi" w:cstheme="minorBidi"/>
            <w:noProof/>
            <w:szCs w:val="22"/>
          </w:rPr>
          <w:tab/>
        </w:r>
        <w:r w:rsidR="001F0727" w:rsidRPr="00745B7E">
          <w:rPr>
            <w:rStyle w:val="af0"/>
            <w:rFonts w:cs="宋体" w:hint="eastAsia"/>
            <w:noProof/>
          </w:rPr>
          <w:t>培训策略</w:t>
        </w:r>
        <w:r w:rsidR="001F0727">
          <w:rPr>
            <w:noProof/>
          </w:rPr>
          <w:tab/>
        </w:r>
        <w:r w:rsidR="001F0727">
          <w:rPr>
            <w:noProof/>
          </w:rPr>
          <w:fldChar w:fldCharType="begin"/>
        </w:r>
        <w:r w:rsidR="001F0727">
          <w:rPr>
            <w:noProof/>
          </w:rPr>
          <w:instrText xml:space="preserve"> PAGEREF _Toc489350673 \h </w:instrText>
        </w:r>
        <w:r w:rsidR="001F0727">
          <w:rPr>
            <w:noProof/>
          </w:rPr>
        </w:r>
        <w:r w:rsidR="001F0727">
          <w:rPr>
            <w:noProof/>
          </w:rPr>
          <w:fldChar w:fldCharType="separate"/>
        </w:r>
        <w:r w:rsidR="001F0727">
          <w:rPr>
            <w:noProof/>
          </w:rPr>
          <w:t>13</w:t>
        </w:r>
        <w:r w:rsidR="001F0727">
          <w:rPr>
            <w:noProof/>
          </w:rPr>
          <w:fldChar w:fldCharType="end"/>
        </w:r>
      </w:hyperlink>
    </w:p>
    <w:p w:rsidR="001F0727" w:rsidRDefault="00405A5C" w:rsidP="001F0727">
      <w:pPr>
        <w:pStyle w:val="30"/>
        <w:tabs>
          <w:tab w:val="left" w:pos="1680"/>
          <w:tab w:val="right" w:leader="dot" w:pos="8296"/>
        </w:tabs>
        <w:ind w:left="960"/>
        <w:rPr>
          <w:rFonts w:asciiTheme="minorHAnsi" w:eastAsiaTheme="minorEastAsia" w:hAnsiTheme="minorHAnsi" w:cstheme="minorBidi"/>
          <w:noProof/>
          <w:szCs w:val="22"/>
        </w:rPr>
      </w:pPr>
      <w:hyperlink w:anchor="_Toc489350674" w:history="1">
        <w:r w:rsidR="001F0727" w:rsidRPr="00745B7E">
          <w:rPr>
            <w:rStyle w:val="af0"/>
            <w:rFonts w:cs="Times New Roman" w:hint="eastAsia"/>
            <w:noProof/>
          </w:rPr>
          <w:t>（</w:t>
        </w:r>
        <w:r w:rsidR="001F0727" w:rsidRPr="00745B7E">
          <w:rPr>
            <w:rStyle w:val="af0"/>
            <w:rFonts w:cs="Times New Roman" w:hint="eastAsia"/>
            <w:noProof/>
          </w:rPr>
          <w:t>2</w:t>
        </w:r>
        <w:r w:rsidR="001F0727" w:rsidRPr="00745B7E">
          <w:rPr>
            <w:rStyle w:val="af0"/>
            <w:rFonts w:cs="Times New Roman" w:hint="eastAsia"/>
            <w:noProof/>
          </w:rPr>
          <w:t>）</w:t>
        </w:r>
        <w:r w:rsidR="001F0727">
          <w:rPr>
            <w:rFonts w:asciiTheme="minorHAnsi" w:eastAsiaTheme="minorEastAsia" w:hAnsiTheme="minorHAnsi" w:cstheme="minorBidi"/>
            <w:noProof/>
            <w:szCs w:val="22"/>
          </w:rPr>
          <w:tab/>
        </w:r>
        <w:r w:rsidR="001F0727" w:rsidRPr="00745B7E">
          <w:rPr>
            <w:rStyle w:val="af0"/>
            <w:rFonts w:cs="宋体" w:hint="eastAsia"/>
            <w:noProof/>
          </w:rPr>
          <w:t>培训组织</w:t>
        </w:r>
        <w:r w:rsidR="001F0727">
          <w:rPr>
            <w:noProof/>
          </w:rPr>
          <w:tab/>
        </w:r>
        <w:r w:rsidR="001F0727">
          <w:rPr>
            <w:noProof/>
          </w:rPr>
          <w:fldChar w:fldCharType="begin"/>
        </w:r>
        <w:r w:rsidR="001F0727">
          <w:rPr>
            <w:noProof/>
          </w:rPr>
          <w:instrText xml:space="preserve"> PAGEREF _Toc489350674 \h </w:instrText>
        </w:r>
        <w:r w:rsidR="001F0727">
          <w:rPr>
            <w:noProof/>
          </w:rPr>
        </w:r>
        <w:r w:rsidR="001F0727">
          <w:rPr>
            <w:noProof/>
          </w:rPr>
          <w:fldChar w:fldCharType="separate"/>
        </w:r>
        <w:r w:rsidR="001F0727">
          <w:rPr>
            <w:noProof/>
          </w:rPr>
          <w:t>13</w:t>
        </w:r>
        <w:r w:rsidR="001F0727">
          <w:rPr>
            <w:noProof/>
          </w:rPr>
          <w:fldChar w:fldCharType="end"/>
        </w:r>
      </w:hyperlink>
    </w:p>
    <w:p w:rsidR="001F0727" w:rsidRDefault="00405A5C" w:rsidP="001F0727">
      <w:pPr>
        <w:pStyle w:val="30"/>
        <w:tabs>
          <w:tab w:val="left" w:pos="1680"/>
          <w:tab w:val="right" w:leader="dot" w:pos="8296"/>
        </w:tabs>
        <w:ind w:left="960"/>
        <w:rPr>
          <w:rFonts w:asciiTheme="minorHAnsi" w:eastAsiaTheme="minorEastAsia" w:hAnsiTheme="minorHAnsi" w:cstheme="minorBidi"/>
          <w:noProof/>
          <w:szCs w:val="22"/>
        </w:rPr>
      </w:pPr>
      <w:hyperlink w:anchor="_Toc489350675" w:history="1">
        <w:r w:rsidR="001F0727" w:rsidRPr="00745B7E">
          <w:rPr>
            <w:rStyle w:val="af0"/>
            <w:rFonts w:cs="Times New Roman" w:hint="eastAsia"/>
            <w:noProof/>
          </w:rPr>
          <w:t>（</w:t>
        </w:r>
        <w:r w:rsidR="001F0727" w:rsidRPr="00745B7E">
          <w:rPr>
            <w:rStyle w:val="af0"/>
            <w:rFonts w:cs="Times New Roman" w:hint="eastAsia"/>
            <w:noProof/>
          </w:rPr>
          <w:t>3</w:t>
        </w:r>
        <w:r w:rsidR="001F0727" w:rsidRPr="00745B7E">
          <w:rPr>
            <w:rStyle w:val="af0"/>
            <w:rFonts w:cs="Times New Roman" w:hint="eastAsia"/>
            <w:noProof/>
          </w:rPr>
          <w:t>）</w:t>
        </w:r>
        <w:r w:rsidR="001F0727">
          <w:rPr>
            <w:rFonts w:asciiTheme="minorHAnsi" w:eastAsiaTheme="minorEastAsia" w:hAnsiTheme="minorHAnsi" w:cstheme="minorBidi"/>
            <w:noProof/>
            <w:szCs w:val="22"/>
          </w:rPr>
          <w:tab/>
        </w:r>
        <w:r w:rsidR="001F0727" w:rsidRPr="00745B7E">
          <w:rPr>
            <w:rStyle w:val="af0"/>
            <w:rFonts w:cs="宋体" w:hint="eastAsia"/>
            <w:noProof/>
          </w:rPr>
          <w:t>培训内容</w:t>
        </w:r>
        <w:r w:rsidR="001F0727">
          <w:rPr>
            <w:noProof/>
          </w:rPr>
          <w:tab/>
        </w:r>
        <w:r w:rsidR="001F0727">
          <w:rPr>
            <w:noProof/>
          </w:rPr>
          <w:fldChar w:fldCharType="begin"/>
        </w:r>
        <w:r w:rsidR="001F0727">
          <w:rPr>
            <w:noProof/>
          </w:rPr>
          <w:instrText xml:space="preserve"> PAGEREF _Toc489350675 \h </w:instrText>
        </w:r>
        <w:r w:rsidR="001F0727">
          <w:rPr>
            <w:noProof/>
          </w:rPr>
        </w:r>
        <w:r w:rsidR="001F0727">
          <w:rPr>
            <w:noProof/>
          </w:rPr>
          <w:fldChar w:fldCharType="separate"/>
        </w:r>
        <w:r w:rsidR="001F0727">
          <w:rPr>
            <w:noProof/>
          </w:rPr>
          <w:t>14</w:t>
        </w:r>
        <w:r w:rsidR="001F0727">
          <w:rPr>
            <w:noProof/>
          </w:rPr>
          <w:fldChar w:fldCharType="end"/>
        </w:r>
      </w:hyperlink>
    </w:p>
    <w:p w:rsidR="001F0727" w:rsidRDefault="00405A5C" w:rsidP="001F0727">
      <w:pPr>
        <w:pStyle w:val="30"/>
        <w:tabs>
          <w:tab w:val="left" w:pos="1680"/>
          <w:tab w:val="right" w:leader="dot" w:pos="8296"/>
        </w:tabs>
        <w:ind w:left="960"/>
        <w:rPr>
          <w:rFonts w:asciiTheme="minorHAnsi" w:eastAsiaTheme="minorEastAsia" w:hAnsiTheme="minorHAnsi" w:cstheme="minorBidi"/>
          <w:noProof/>
          <w:szCs w:val="22"/>
        </w:rPr>
      </w:pPr>
      <w:hyperlink w:anchor="_Toc489350676" w:history="1">
        <w:r w:rsidR="001F0727" w:rsidRPr="00745B7E">
          <w:rPr>
            <w:rStyle w:val="af0"/>
            <w:rFonts w:cs="Times New Roman" w:hint="eastAsia"/>
            <w:noProof/>
          </w:rPr>
          <w:t>（</w:t>
        </w:r>
        <w:r w:rsidR="001F0727" w:rsidRPr="00745B7E">
          <w:rPr>
            <w:rStyle w:val="af0"/>
            <w:rFonts w:cs="Times New Roman" w:hint="eastAsia"/>
            <w:noProof/>
          </w:rPr>
          <w:t>4</w:t>
        </w:r>
        <w:r w:rsidR="001F0727" w:rsidRPr="00745B7E">
          <w:rPr>
            <w:rStyle w:val="af0"/>
            <w:rFonts w:cs="Times New Roman" w:hint="eastAsia"/>
            <w:noProof/>
          </w:rPr>
          <w:t>）</w:t>
        </w:r>
        <w:r w:rsidR="001F0727">
          <w:rPr>
            <w:rFonts w:asciiTheme="minorHAnsi" w:eastAsiaTheme="minorEastAsia" w:hAnsiTheme="minorHAnsi" w:cstheme="minorBidi"/>
            <w:noProof/>
            <w:szCs w:val="22"/>
          </w:rPr>
          <w:tab/>
        </w:r>
        <w:r w:rsidR="001F0727" w:rsidRPr="00745B7E">
          <w:rPr>
            <w:rStyle w:val="af0"/>
            <w:rFonts w:cs="宋体" w:hint="eastAsia"/>
            <w:noProof/>
          </w:rPr>
          <w:t>实施推广计划</w:t>
        </w:r>
        <w:r w:rsidR="001F0727">
          <w:rPr>
            <w:noProof/>
          </w:rPr>
          <w:tab/>
        </w:r>
        <w:r w:rsidR="001F0727">
          <w:rPr>
            <w:noProof/>
          </w:rPr>
          <w:fldChar w:fldCharType="begin"/>
        </w:r>
        <w:r w:rsidR="001F0727">
          <w:rPr>
            <w:noProof/>
          </w:rPr>
          <w:instrText xml:space="preserve"> PAGEREF _Toc489350676 \h </w:instrText>
        </w:r>
        <w:r w:rsidR="001F0727">
          <w:rPr>
            <w:noProof/>
          </w:rPr>
        </w:r>
        <w:r w:rsidR="001F0727">
          <w:rPr>
            <w:noProof/>
          </w:rPr>
          <w:fldChar w:fldCharType="separate"/>
        </w:r>
        <w:r w:rsidR="001F0727">
          <w:rPr>
            <w:noProof/>
          </w:rPr>
          <w:t>14</w:t>
        </w:r>
        <w:r w:rsidR="001F0727">
          <w:rPr>
            <w:noProof/>
          </w:rPr>
          <w:fldChar w:fldCharType="end"/>
        </w:r>
      </w:hyperlink>
    </w:p>
    <w:p w:rsidR="001F0727" w:rsidRDefault="00405A5C">
      <w:pPr>
        <w:pStyle w:val="10"/>
        <w:tabs>
          <w:tab w:val="left" w:pos="840"/>
          <w:tab w:val="right" w:leader="dot" w:pos="8296"/>
        </w:tabs>
        <w:rPr>
          <w:rFonts w:asciiTheme="minorHAnsi" w:eastAsiaTheme="minorEastAsia" w:hAnsiTheme="minorHAnsi" w:cstheme="minorBidi"/>
          <w:noProof/>
          <w:szCs w:val="22"/>
        </w:rPr>
      </w:pPr>
      <w:hyperlink w:anchor="_Toc489350677" w:history="1">
        <w:r w:rsidR="001F0727" w:rsidRPr="00745B7E">
          <w:rPr>
            <w:rStyle w:val="af0"/>
            <w:rFonts w:cs="Times New Roman" w:hint="eastAsia"/>
            <w:noProof/>
          </w:rPr>
          <w:t>三、</w:t>
        </w:r>
        <w:r w:rsidR="001F0727">
          <w:rPr>
            <w:rFonts w:asciiTheme="minorHAnsi" w:eastAsiaTheme="minorEastAsia" w:hAnsiTheme="minorHAnsi" w:cstheme="minorBidi"/>
            <w:noProof/>
            <w:szCs w:val="22"/>
          </w:rPr>
          <w:tab/>
        </w:r>
        <w:r w:rsidR="001F0727" w:rsidRPr="00745B7E">
          <w:rPr>
            <w:rStyle w:val="af0"/>
            <w:rFonts w:cs="宋体" w:hint="eastAsia"/>
            <w:noProof/>
          </w:rPr>
          <w:t>效益分析</w:t>
        </w:r>
        <w:r w:rsidR="001F0727">
          <w:rPr>
            <w:noProof/>
          </w:rPr>
          <w:tab/>
        </w:r>
        <w:r w:rsidR="001F0727">
          <w:rPr>
            <w:noProof/>
          </w:rPr>
          <w:fldChar w:fldCharType="begin"/>
        </w:r>
        <w:r w:rsidR="001F0727">
          <w:rPr>
            <w:noProof/>
          </w:rPr>
          <w:instrText xml:space="preserve"> PAGEREF _Toc489350677 \h </w:instrText>
        </w:r>
        <w:r w:rsidR="001F0727">
          <w:rPr>
            <w:noProof/>
          </w:rPr>
        </w:r>
        <w:r w:rsidR="001F0727">
          <w:rPr>
            <w:noProof/>
          </w:rPr>
          <w:fldChar w:fldCharType="separate"/>
        </w:r>
        <w:r w:rsidR="001F0727">
          <w:rPr>
            <w:noProof/>
          </w:rPr>
          <w:t>14</w:t>
        </w:r>
        <w:r w:rsidR="001F0727">
          <w:rPr>
            <w:noProof/>
          </w:rPr>
          <w:fldChar w:fldCharType="end"/>
        </w:r>
      </w:hyperlink>
    </w:p>
    <w:p w:rsidR="0082053D" w:rsidRDefault="00B162A8">
      <w:pPr>
        <w:pStyle w:val="16"/>
        <w:jc w:val="center"/>
        <w:rPr>
          <w:sz w:val="32"/>
          <w:szCs w:val="32"/>
        </w:rPr>
        <w:sectPr w:rsidR="0082053D">
          <w:pgSz w:w="11906" w:h="16838"/>
          <w:pgMar w:top="1440" w:right="1800" w:bottom="1440" w:left="1800" w:header="851" w:footer="992" w:gutter="0"/>
          <w:cols w:space="425"/>
          <w:titlePg/>
          <w:docGrid w:type="lines" w:linePitch="326"/>
        </w:sectPr>
      </w:pPr>
      <w:r>
        <w:rPr>
          <w:szCs w:val="32"/>
        </w:rPr>
        <w:fldChar w:fldCharType="end"/>
      </w:r>
    </w:p>
    <w:p w:rsidR="0082053D" w:rsidRDefault="00B162A8">
      <w:pPr>
        <w:pStyle w:val="16"/>
        <w:jc w:val="center"/>
        <w:rPr>
          <w:rFonts w:ascii="微软雅黑 Light" w:eastAsia="微软雅黑 Light" w:hAnsi="微软雅黑 Light"/>
          <w:b/>
          <w:bCs/>
          <w:sz w:val="28"/>
          <w:szCs w:val="28"/>
        </w:rPr>
      </w:pPr>
      <w:r>
        <w:rPr>
          <w:sz w:val="32"/>
          <w:szCs w:val="32"/>
        </w:rPr>
        <w:lastRenderedPageBreak/>
        <w:t xml:space="preserve">        </w:t>
      </w:r>
      <w:r>
        <w:rPr>
          <w:rFonts w:ascii="微软雅黑 Light" w:eastAsia="微软雅黑 Light" w:hAnsi="微软雅黑 Light" w:cs="微软雅黑 Light"/>
          <w:b/>
          <w:bCs/>
          <w:sz w:val="36"/>
          <w:szCs w:val="36"/>
        </w:rPr>
        <w:t xml:space="preserve">    </w:t>
      </w:r>
    </w:p>
    <w:p w:rsidR="0082053D" w:rsidRDefault="0082053D">
      <w:pPr>
        <w:rPr>
          <w:rFonts w:cs="Times New Roman"/>
        </w:rPr>
      </w:pPr>
    </w:p>
    <w:p w:rsidR="0082053D" w:rsidRDefault="0082053D">
      <w:pPr>
        <w:rPr>
          <w:rFonts w:cs="Times New Roman"/>
        </w:rPr>
      </w:pPr>
    </w:p>
    <w:p w:rsidR="0082053D" w:rsidRDefault="0082053D">
      <w:pPr>
        <w:rPr>
          <w:rFonts w:cs="Times New Roman"/>
        </w:rPr>
      </w:pPr>
    </w:p>
    <w:p w:rsidR="0082053D" w:rsidRDefault="00B162A8">
      <w:pPr>
        <w:pStyle w:val="1"/>
        <w:numPr>
          <w:ilvl w:val="0"/>
          <w:numId w:val="10"/>
        </w:numPr>
        <w:rPr>
          <w:rFonts w:cs="Times New Roman"/>
        </w:rPr>
      </w:pPr>
      <w:bookmarkStart w:id="0" w:name="_Toc438161561"/>
      <w:bookmarkStart w:id="1" w:name="_Toc489350650"/>
      <w:r>
        <w:rPr>
          <w:rFonts w:cs="宋体" w:hint="eastAsia"/>
        </w:rPr>
        <w:t>项目概述</w:t>
      </w:r>
      <w:bookmarkEnd w:id="0"/>
      <w:bookmarkEnd w:id="1"/>
    </w:p>
    <w:p w:rsidR="0082053D" w:rsidRDefault="00B162A8">
      <w:pPr>
        <w:pStyle w:val="2"/>
        <w:numPr>
          <w:ilvl w:val="0"/>
          <w:numId w:val="11"/>
        </w:numPr>
        <w:rPr>
          <w:rFonts w:cs="Times New Roman"/>
        </w:rPr>
      </w:pPr>
      <w:bookmarkStart w:id="2" w:name="_Toc438161562"/>
      <w:bookmarkStart w:id="3" w:name="_Toc489350651"/>
      <w:r>
        <w:rPr>
          <w:rFonts w:cs="宋体" w:hint="eastAsia"/>
        </w:rPr>
        <w:t>项目名称</w:t>
      </w:r>
      <w:bookmarkEnd w:id="2"/>
      <w:r>
        <w:rPr>
          <w:rFonts w:cs="宋体" w:hint="eastAsia"/>
        </w:rPr>
        <w:t>与来源</w:t>
      </w:r>
      <w:bookmarkEnd w:id="3"/>
    </w:p>
    <w:p w:rsidR="0082053D" w:rsidRDefault="00B162A8">
      <w:pPr>
        <w:pStyle w:val="16"/>
        <w:spacing w:line="360" w:lineRule="auto"/>
        <w:rPr>
          <w:rFonts w:cs="宋体"/>
          <w:sz w:val="24"/>
          <w:szCs w:val="24"/>
        </w:rPr>
      </w:pPr>
      <w:r>
        <w:rPr>
          <w:rFonts w:cs="宋体" w:hint="eastAsia"/>
          <w:b/>
          <w:bCs/>
          <w:sz w:val="24"/>
          <w:szCs w:val="24"/>
        </w:rPr>
        <w:t>项目名称：</w:t>
      </w:r>
      <w:r>
        <w:rPr>
          <w:rFonts w:cs="宋体" w:hint="eastAsia"/>
          <w:sz w:val="24"/>
          <w:szCs w:val="24"/>
        </w:rPr>
        <w:t>山东省基层医疗卫生机构中医诊疗区（中医馆）健康信息平台建设项目（以下简称中医馆云平台）</w:t>
      </w:r>
    </w:p>
    <w:p w:rsidR="0082053D" w:rsidRDefault="00B162A8">
      <w:pPr>
        <w:pStyle w:val="16"/>
        <w:spacing w:line="360" w:lineRule="auto"/>
        <w:rPr>
          <w:rFonts w:cs="宋体"/>
          <w:sz w:val="24"/>
          <w:szCs w:val="24"/>
        </w:rPr>
      </w:pPr>
      <w:r>
        <w:rPr>
          <w:rFonts w:cs="宋体" w:hint="eastAsia"/>
          <w:b/>
          <w:bCs/>
          <w:sz w:val="24"/>
          <w:szCs w:val="24"/>
        </w:rPr>
        <w:t>项目来源：</w:t>
      </w:r>
      <w:r>
        <w:rPr>
          <w:rFonts w:cs="宋体" w:hint="eastAsia"/>
          <w:sz w:val="24"/>
          <w:szCs w:val="24"/>
        </w:rPr>
        <w:t>国家中医药管理局规划财务司</w:t>
      </w:r>
    </w:p>
    <w:p w:rsidR="0082053D" w:rsidRDefault="00B162A8">
      <w:pPr>
        <w:pStyle w:val="16"/>
        <w:spacing w:line="360" w:lineRule="auto"/>
        <w:rPr>
          <w:rFonts w:cs="宋体"/>
          <w:b/>
          <w:bCs/>
          <w:sz w:val="24"/>
          <w:szCs w:val="24"/>
        </w:rPr>
      </w:pPr>
      <w:r>
        <w:rPr>
          <w:rFonts w:cs="宋体" w:hint="eastAsia"/>
          <w:sz w:val="24"/>
          <w:szCs w:val="24"/>
        </w:rPr>
        <w:t xml:space="preserve">         </w:t>
      </w:r>
      <w:r>
        <w:rPr>
          <w:rFonts w:cs="宋体" w:hint="eastAsia"/>
          <w:sz w:val="24"/>
          <w:szCs w:val="24"/>
        </w:rPr>
        <w:t>（《关于印发省级中医药数据中心建设基本要求（试行）的通知》）</w:t>
      </w:r>
    </w:p>
    <w:p w:rsidR="0082053D" w:rsidRDefault="00B162A8">
      <w:pPr>
        <w:pStyle w:val="2"/>
        <w:numPr>
          <w:ilvl w:val="0"/>
          <w:numId w:val="11"/>
        </w:numPr>
        <w:rPr>
          <w:rFonts w:cs="Times New Roman"/>
        </w:rPr>
      </w:pPr>
      <w:bookmarkStart w:id="4" w:name="_Toc438161563"/>
      <w:bookmarkStart w:id="5" w:name="_Toc489350652"/>
      <w:r>
        <w:rPr>
          <w:rFonts w:cs="宋体" w:hint="eastAsia"/>
        </w:rPr>
        <w:t>项目承担单位、省级中医药数据中心人员组成</w:t>
      </w:r>
      <w:bookmarkEnd w:id="4"/>
      <w:bookmarkEnd w:id="5"/>
    </w:p>
    <w:p w:rsidR="0082053D" w:rsidRDefault="00B162A8">
      <w:pPr>
        <w:rPr>
          <w:rFonts w:cs="Times New Roman"/>
        </w:rPr>
      </w:pPr>
      <w:r>
        <w:rPr>
          <w:rFonts w:cs="宋体" w:hint="eastAsia"/>
        </w:rPr>
        <w:t>项目承担单位：山东中医药大学第二附属医院</w:t>
      </w:r>
    </w:p>
    <w:p w:rsidR="0082053D" w:rsidRDefault="00B162A8">
      <w:pPr>
        <w:rPr>
          <w:rFonts w:cs="Times New Roman"/>
        </w:rPr>
      </w:pPr>
      <w:r>
        <w:rPr>
          <w:rFonts w:cs="宋体" w:hint="eastAsia"/>
        </w:rPr>
        <w:t>省级中医药数据中心人员组成：</w:t>
      </w:r>
    </w:p>
    <w:p w:rsidR="0082053D" w:rsidRDefault="00B162A8">
      <w:pPr>
        <w:pStyle w:val="2"/>
        <w:numPr>
          <w:ilvl w:val="0"/>
          <w:numId w:val="11"/>
        </w:numPr>
        <w:rPr>
          <w:rFonts w:cs="Times New Roman"/>
        </w:rPr>
      </w:pPr>
      <w:bookmarkStart w:id="6" w:name="_Toc438161564"/>
      <w:bookmarkStart w:id="7" w:name="_Toc489350653"/>
      <w:r>
        <w:rPr>
          <w:rFonts w:cs="宋体" w:hint="eastAsia"/>
        </w:rPr>
        <w:t>方案编制依据及背景</w:t>
      </w:r>
      <w:bookmarkEnd w:id="6"/>
      <w:bookmarkEnd w:id="7"/>
    </w:p>
    <w:p w:rsidR="0082053D" w:rsidRDefault="00B162A8">
      <w:pPr>
        <w:pStyle w:val="3"/>
        <w:rPr>
          <w:rFonts w:cs="Times New Roman"/>
        </w:rPr>
      </w:pPr>
      <w:bookmarkStart w:id="8" w:name="_Toc438161565"/>
      <w:bookmarkStart w:id="9" w:name="_Toc489350654"/>
      <w:r>
        <w:rPr>
          <w:rFonts w:cs="宋体" w:hint="eastAsia"/>
        </w:rPr>
        <w:t>（</w:t>
      </w:r>
      <w:r>
        <w:t>1</w:t>
      </w:r>
      <w:r>
        <w:rPr>
          <w:rFonts w:cs="宋体" w:hint="eastAsia"/>
        </w:rPr>
        <w:t>）方案编制依据</w:t>
      </w:r>
      <w:bookmarkEnd w:id="8"/>
      <w:bookmarkEnd w:id="9"/>
    </w:p>
    <w:p w:rsidR="0082053D" w:rsidRDefault="00B162A8">
      <w:pPr>
        <w:ind w:firstLineChars="200" w:firstLine="480"/>
        <w:rPr>
          <w:rFonts w:cs="Times New Roman"/>
        </w:rPr>
      </w:pPr>
      <w:r>
        <w:rPr>
          <w:rFonts w:cs="宋体" w:hint="eastAsia"/>
        </w:rPr>
        <w:t>本方案遵照《省级中医药数据中心建设基本要求（征求意见）》编制，编制依据还包括：</w:t>
      </w:r>
    </w:p>
    <w:p w:rsidR="0082053D" w:rsidRDefault="00B162A8">
      <w:pPr>
        <w:pStyle w:val="11"/>
        <w:numPr>
          <w:ilvl w:val="0"/>
          <w:numId w:val="12"/>
        </w:numPr>
        <w:ind w:firstLineChars="0"/>
      </w:pPr>
      <w:r>
        <w:rPr>
          <w:rFonts w:cs="宋体" w:hint="eastAsia"/>
        </w:rPr>
        <w:t>《中国公共卫生信息分类和基本数据集》</w:t>
      </w:r>
    </w:p>
    <w:p w:rsidR="0082053D" w:rsidRDefault="00B162A8">
      <w:pPr>
        <w:pStyle w:val="11"/>
        <w:numPr>
          <w:ilvl w:val="0"/>
          <w:numId w:val="12"/>
        </w:numPr>
        <w:ind w:firstLineChars="0"/>
      </w:pPr>
      <w:r>
        <w:rPr>
          <w:rFonts w:hAnsi="仿宋" w:cs="宋体" w:hint="eastAsia"/>
        </w:rPr>
        <w:t>《中医电子病历基本规范（试行）》</w:t>
      </w:r>
    </w:p>
    <w:p w:rsidR="0082053D" w:rsidRDefault="00B162A8">
      <w:pPr>
        <w:pStyle w:val="32"/>
        <w:numPr>
          <w:ilvl w:val="0"/>
          <w:numId w:val="12"/>
        </w:numPr>
        <w:ind w:firstLineChars="0"/>
      </w:pPr>
      <w:r>
        <w:rPr>
          <w:rFonts w:hAnsi="仿宋" w:cs="宋体" w:hint="eastAsia"/>
        </w:rPr>
        <w:t>《医院信息基本数据集》</w:t>
      </w:r>
    </w:p>
    <w:p w:rsidR="0082053D" w:rsidRDefault="00B162A8">
      <w:pPr>
        <w:pStyle w:val="32"/>
        <w:numPr>
          <w:ilvl w:val="0"/>
          <w:numId w:val="12"/>
        </w:numPr>
        <w:ind w:firstLineChars="0"/>
      </w:pPr>
      <w:r>
        <w:rPr>
          <w:rFonts w:hAnsi="仿宋" w:cs="宋体" w:hint="eastAsia"/>
        </w:rPr>
        <w:t>《医学信息交互集成</w:t>
      </w:r>
      <w:r>
        <w:rPr>
          <w:rFonts w:hAnsi="仿宋"/>
        </w:rPr>
        <w:t>IHE</w:t>
      </w:r>
      <w:r>
        <w:rPr>
          <w:rFonts w:hAnsi="仿宋" w:cs="宋体" w:hint="eastAsia"/>
        </w:rPr>
        <w:t>》</w:t>
      </w:r>
    </w:p>
    <w:p w:rsidR="0082053D" w:rsidRDefault="00B162A8">
      <w:pPr>
        <w:pStyle w:val="32"/>
        <w:numPr>
          <w:ilvl w:val="0"/>
          <w:numId w:val="12"/>
        </w:numPr>
        <w:ind w:firstLineChars="0"/>
      </w:pPr>
      <w:r>
        <w:rPr>
          <w:rFonts w:cs="宋体" w:hint="eastAsia"/>
        </w:rPr>
        <w:lastRenderedPageBreak/>
        <w:t>《区域卫生信息互联互通标准化成熟度测评方案》</w:t>
      </w:r>
    </w:p>
    <w:p w:rsidR="0082053D" w:rsidRDefault="00B162A8">
      <w:pPr>
        <w:pStyle w:val="32"/>
        <w:numPr>
          <w:ilvl w:val="0"/>
          <w:numId w:val="12"/>
        </w:numPr>
        <w:snapToGrid w:val="0"/>
        <w:ind w:firstLineChars="0"/>
        <w:rPr>
          <w:rFonts w:hAnsi="仿宋"/>
        </w:rPr>
      </w:pPr>
      <w:r>
        <w:rPr>
          <w:rFonts w:hAnsi="仿宋" w:cs="宋体" w:hint="eastAsia"/>
        </w:rPr>
        <w:t>《信息安全技术信息系统安全等级保护基本要求》</w:t>
      </w:r>
    </w:p>
    <w:p w:rsidR="0082053D" w:rsidRDefault="00B162A8">
      <w:pPr>
        <w:pStyle w:val="32"/>
        <w:numPr>
          <w:ilvl w:val="0"/>
          <w:numId w:val="12"/>
        </w:numPr>
        <w:snapToGrid w:val="0"/>
        <w:ind w:firstLineChars="0"/>
        <w:rPr>
          <w:rFonts w:hAnsi="仿宋"/>
        </w:rPr>
      </w:pPr>
      <w:r>
        <w:rPr>
          <w:rFonts w:hAnsi="仿宋" w:cs="宋体" w:hint="eastAsia"/>
        </w:rPr>
        <w:t>《信息安全技术信息系统安全等级保护定级指南》</w:t>
      </w:r>
    </w:p>
    <w:p w:rsidR="0082053D" w:rsidRDefault="00B162A8">
      <w:pPr>
        <w:pStyle w:val="32"/>
        <w:numPr>
          <w:ilvl w:val="0"/>
          <w:numId w:val="12"/>
        </w:numPr>
        <w:snapToGrid w:val="0"/>
        <w:ind w:firstLineChars="0"/>
        <w:rPr>
          <w:rFonts w:hAnsi="仿宋"/>
        </w:rPr>
      </w:pPr>
      <w:r>
        <w:rPr>
          <w:rFonts w:hAnsi="仿宋" w:cs="宋体" w:hint="eastAsia"/>
        </w:rPr>
        <w:t>《信息安全技术信息系统安全等级保护实施指南》</w:t>
      </w:r>
    </w:p>
    <w:p w:rsidR="0082053D" w:rsidRDefault="00B162A8">
      <w:pPr>
        <w:pStyle w:val="32"/>
        <w:numPr>
          <w:ilvl w:val="0"/>
          <w:numId w:val="12"/>
        </w:numPr>
        <w:snapToGrid w:val="0"/>
        <w:ind w:firstLineChars="0"/>
      </w:pPr>
      <w:r>
        <w:rPr>
          <w:rFonts w:hAnsi="仿宋" w:cs="宋体" w:hint="eastAsia"/>
        </w:rPr>
        <w:t>《信息系统安全等级保护测评准则》</w:t>
      </w:r>
    </w:p>
    <w:p w:rsidR="0082053D" w:rsidRDefault="00B162A8">
      <w:pPr>
        <w:snapToGrid w:val="0"/>
        <w:ind w:firstLineChars="200" w:firstLine="480"/>
        <w:rPr>
          <w:rFonts w:hAnsi="仿宋" w:cs="Times New Roman"/>
        </w:rPr>
      </w:pPr>
      <w:r>
        <w:rPr>
          <w:rFonts w:hAnsi="仿宋" w:cs="宋体" w:hint="eastAsia"/>
        </w:rPr>
        <w:t>另外，参考了原卫生部区域卫生信息化相关规范。</w:t>
      </w:r>
    </w:p>
    <w:p w:rsidR="0082053D" w:rsidRDefault="00B162A8">
      <w:pPr>
        <w:pStyle w:val="3"/>
        <w:rPr>
          <w:rFonts w:cs="Times New Roman"/>
        </w:rPr>
      </w:pPr>
      <w:bookmarkStart w:id="10" w:name="_Toc438161566"/>
      <w:bookmarkStart w:id="11" w:name="_Toc489350655"/>
      <w:r>
        <w:rPr>
          <w:rFonts w:cs="宋体" w:hint="eastAsia"/>
        </w:rPr>
        <w:t>（</w:t>
      </w:r>
      <w:r>
        <w:t>2</w:t>
      </w:r>
      <w:r>
        <w:rPr>
          <w:rFonts w:cs="宋体" w:hint="eastAsia"/>
        </w:rPr>
        <w:t>）项目背景</w:t>
      </w:r>
      <w:bookmarkEnd w:id="10"/>
      <w:bookmarkEnd w:id="11"/>
    </w:p>
    <w:p w:rsidR="0082053D" w:rsidRDefault="00B162A8">
      <w:pPr>
        <w:pStyle w:val="11"/>
        <w:numPr>
          <w:ilvl w:val="0"/>
          <w:numId w:val="13"/>
        </w:numPr>
        <w:ind w:firstLineChars="0"/>
        <w:rPr>
          <w:b/>
          <w:bCs/>
        </w:rPr>
      </w:pPr>
      <w:r>
        <w:rPr>
          <w:rFonts w:cs="宋体" w:hint="eastAsia"/>
          <w:b/>
          <w:bCs/>
        </w:rPr>
        <w:t>中医馆的发展得到党和国家领导人的肯定和支持</w:t>
      </w:r>
    </w:p>
    <w:p w:rsidR="0082053D" w:rsidRDefault="00B162A8">
      <w:pPr>
        <w:ind w:firstLineChars="200" w:firstLine="480"/>
        <w:rPr>
          <w:rFonts w:cs="Times New Roman"/>
        </w:rPr>
      </w:pPr>
      <w:r>
        <w:rPr>
          <w:rFonts w:cs="宋体" w:hint="eastAsia"/>
        </w:rPr>
        <w:t>在社区卫生服务中心（乡镇卫生院）建设中医馆得到中共中央总书记、国家主席习近平同志的高度肯定</w:t>
      </w:r>
      <w:r>
        <w:t>:</w:t>
      </w:r>
      <w:r>
        <w:rPr>
          <w:rFonts w:cs="宋体" w:hint="eastAsia"/>
        </w:rPr>
        <w:t>“走过很多社区，但像这样在社区里办中医馆的就你们一家。开设中医科、中药房很全面，现在发展中医药，很多患者喜欢看中医，因为副作用小，疗效好，中草药价格相对便宜。像我们自己也喜欢看中医。社会上很多社区医院留不住人才，像你们这样有</w:t>
      </w:r>
      <w:r>
        <w:t>205</w:t>
      </w:r>
      <w:r>
        <w:rPr>
          <w:rFonts w:cs="宋体" w:hint="eastAsia"/>
        </w:rPr>
        <w:t>所的支持，为社区患者服务，很好。”</w:t>
      </w:r>
    </w:p>
    <w:p w:rsidR="0082053D" w:rsidRDefault="00B162A8">
      <w:pPr>
        <w:ind w:firstLineChars="200" w:firstLine="480"/>
        <w:rPr>
          <w:rFonts w:cs="宋体"/>
        </w:rPr>
      </w:pPr>
      <w:r>
        <w:t>2015</w:t>
      </w:r>
      <w:r>
        <w:rPr>
          <w:rFonts w:cs="宋体" w:hint="eastAsia"/>
        </w:rPr>
        <w:t>年</w:t>
      </w:r>
      <w:r>
        <w:t>3</w:t>
      </w:r>
      <w:r>
        <w:rPr>
          <w:rFonts w:cs="宋体" w:hint="eastAsia"/>
        </w:rPr>
        <w:t>月</w:t>
      </w:r>
      <w:r>
        <w:t>5</w:t>
      </w:r>
      <w:r>
        <w:rPr>
          <w:rFonts w:cs="宋体" w:hint="eastAsia"/>
        </w:rPr>
        <w:t>日，十二届全国人大三次会议上，李克强总理政府工作报告中首次提出“互联网</w:t>
      </w:r>
      <w:r>
        <w:t>+</w:t>
      </w:r>
      <w:r>
        <w:rPr>
          <w:rFonts w:cs="宋体" w:hint="eastAsia"/>
        </w:rPr>
        <w:t>”行动计划，医疗卫生行业在积极行动。国务院办公厅关于《全国医疗卫生服务体系规划纲要（</w:t>
      </w:r>
      <w:r>
        <w:t>2015-2020</w:t>
      </w:r>
      <w:r>
        <w:rPr>
          <w:rFonts w:cs="宋体" w:hint="eastAsia"/>
        </w:rPr>
        <w:t>）》明确提出“开展健康中国云服务计划，积极应用移动互联网、物联网、云计算等新技术，推动惠及全民的健康信息服务和智慧医疗服务，推动健康大数据的应用，逐步转变服务模式，提高服务能力和管理水平。”</w:t>
      </w:r>
    </w:p>
    <w:p w:rsidR="0082053D" w:rsidRDefault="00B162A8">
      <w:pPr>
        <w:pStyle w:val="11"/>
        <w:numPr>
          <w:ilvl w:val="0"/>
          <w:numId w:val="13"/>
        </w:numPr>
        <w:ind w:firstLineChars="0"/>
        <w:rPr>
          <w:b/>
          <w:bCs/>
        </w:rPr>
      </w:pPr>
      <w:r>
        <w:rPr>
          <w:rFonts w:cs="宋体" w:hint="eastAsia"/>
          <w:b/>
          <w:bCs/>
        </w:rPr>
        <w:t>中医馆信息化建设得到国家大力支持</w:t>
      </w:r>
    </w:p>
    <w:p w:rsidR="0082053D" w:rsidRDefault="00B162A8">
      <w:pPr>
        <w:ind w:firstLineChars="200" w:firstLine="480"/>
        <w:rPr>
          <w:rFonts w:cs="Times New Roman"/>
        </w:rPr>
      </w:pPr>
      <w:r>
        <w:rPr>
          <w:rFonts w:cs="宋体" w:hint="eastAsia"/>
        </w:rPr>
        <w:t>自</w:t>
      </w:r>
      <w:r>
        <w:t>2013</w:t>
      </w:r>
      <w:r>
        <w:rPr>
          <w:rFonts w:cs="宋体" w:hint="eastAsia"/>
        </w:rPr>
        <w:t>年以来，国家财政在全国支持了上万家社区卫生服务中心（乡镇卫生院）建设中医馆，在基础硬件和人员配置方面有了充分保障，进一步提升中医馆的服务能力，发挥中医馆在保障人民群众就医和治未病方面的作用，信息化建设成为重要的手段。</w:t>
      </w:r>
    </w:p>
    <w:p w:rsidR="0082053D" w:rsidRDefault="00B162A8">
      <w:pPr>
        <w:ind w:firstLineChars="200" w:firstLine="480"/>
        <w:rPr>
          <w:rFonts w:cs="宋体"/>
        </w:rPr>
      </w:pPr>
      <w:r>
        <w:t>2015</w:t>
      </w:r>
      <w:r>
        <w:rPr>
          <w:rFonts w:cs="宋体" w:hint="eastAsia"/>
        </w:rPr>
        <w:t>年，国家中医药管理局启动了中医馆云平台项目，首先在</w:t>
      </w:r>
      <w:r>
        <w:t>10</w:t>
      </w:r>
      <w:r>
        <w:rPr>
          <w:rFonts w:cs="宋体" w:hint="eastAsia"/>
        </w:rPr>
        <w:t>个试点省份建设中医药数据中心和中医馆云平台，为中医馆提供全面的信息化服务，通过</w:t>
      </w:r>
      <w:r>
        <w:rPr>
          <w:rFonts w:cs="宋体" w:hint="eastAsia"/>
        </w:rPr>
        <w:lastRenderedPageBreak/>
        <w:t>建设中医特色电子病历、辅助开方、辅助诊断、名老中医知识库、古籍文献知识库、远程诊疗、远程教育等信息化服务，快速提升中医馆的服务水平，同时推动各级中医药管理部门加强基层中医药服务管理。</w:t>
      </w:r>
    </w:p>
    <w:p w:rsidR="0082053D" w:rsidRDefault="00B162A8">
      <w:pPr>
        <w:ind w:firstLineChars="200" w:firstLine="480"/>
        <w:rPr>
          <w:b/>
          <w:bCs/>
        </w:rPr>
      </w:pPr>
      <w:r>
        <w:rPr>
          <w:rFonts w:cs="宋体" w:hint="eastAsia"/>
        </w:rPr>
        <w:t>在总结试点经验的基础上，</w:t>
      </w:r>
      <w:r>
        <w:t>201</w:t>
      </w:r>
      <w:r>
        <w:rPr>
          <w:rFonts w:hint="eastAsia"/>
        </w:rPr>
        <w:t>6</w:t>
      </w:r>
      <w:r>
        <w:rPr>
          <w:rFonts w:cs="宋体" w:hint="eastAsia"/>
        </w:rPr>
        <w:t>年，国家中医药管理局对</w:t>
      </w:r>
      <w:r>
        <w:rPr>
          <w:rFonts w:cs="宋体" w:hint="eastAsia"/>
        </w:rPr>
        <w:t>21</w:t>
      </w:r>
      <w:r>
        <w:rPr>
          <w:rFonts w:cs="宋体" w:hint="eastAsia"/>
        </w:rPr>
        <w:t>个省的中医药数据中心和中医馆云平台建设进行了全面部署安排。</w:t>
      </w:r>
    </w:p>
    <w:p w:rsidR="0082053D" w:rsidRDefault="00B162A8">
      <w:pPr>
        <w:pStyle w:val="11"/>
        <w:numPr>
          <w:ilvl w:val="0"/>
          <w:numId w:val="13"/>
        </w:numPr>
        <w:ind w:firstLineChars="0"/>
        <w:rPr>
          <w:b/>
          <w:bCs/>
        </w:rPr>
      </w:pPr>
      <w:r>
        <w:rPr>
          <w:rFonts w:cs="宋体" w:hint="eastAsia"/>
          <w:b/>
          <w:bCs/>
        </w:rPr>
        <w:t>全民健康保障信息化工程中医药项目契机</w:t>
      </w:r>
    </w:p>
    <w:p w:rsidR="0082053D" w:rsidRDefault="00B162A8">
      <w:pPr>
        <w:ind w:firstLineChars="200" w:firstLine="480"/>
        <w:rPr>
          <w:rFonts w:cs="宋体"/>
        </w:rPr>
      </w:pPr>
      <w:r>
        <w:rPr>
          <w:rFonts w:cs="宋体" w:hint="eastAsia"/>
        </w:rPr>
        <w:t>全民健康保障信息化工程中医药项目以提升中医医疗服务水平和能力为目的，以中医药信息化为基础，以国家中医药数据中心、国家临床研究基地及各级中医医院为资源，利用现代信息与网络技术，整合各级中医药医疗机构的临床资源，构建中医药临床数据支撑平台与管理服务共享体系，实现中医药临床数据资源的集成、存储、转换、利用与共享。并以此为契机，搭建中医馆云平台，利用中医专家资源实现对中医馆的业务指导和监管，进而提升中医医疗服务水平和能力。</w:t>
      </w:r>
    </w:p>
    <w:p w:rsidR="0082053D" w:rsidRDefault="00B162A8">
      <w:pPr>
        <w:pStyle w:val="32"/>
        <w:numPr>
          <w:ilvl w:val="0"/>
          <w:numId w:val="13"/>
        </w:numPr>
        <w:ind w:firstLineChars="0"/>
        <w:rPr>
          <w:rFonts w:cs="宋体"/>
          <w:b/>
          <w:bCs/>
        </w:rPr>
      </w:pPr>
      <w:r>
        <w:rPr>
          <w:rFonts w:cs="宋体" w:hint="eastAsia"/>
          <w:b/>
          <w:bCs/>
        </w:rPr>
        <w:t>山东省中医馆云平台建设的必要性</w:t>
      </w:r>
    </w:p>
    <w:p w:rsidR="0082053D" w:rsidRDefault="00B162A8">
      <w:pPr>
        <w:rPr>
          <w:rFonts w:cs="宋体"/>
        </w:rPr>
      </w:pPr>
      <w:r>
        <w:rPr>
          <w:rFonts w:hint="eastAsia"/>
        </w:rPr>
        <w:t xml:space="preserve">    </w:t>
      </w:r>
      <w:r>
        <w:rPr>
          <w:rFonts w:hint="eastAsia"/>
        </w:rPr>
        <w:t>根据《财政部、国家中医药管理局关于提前下达</w:t>
      </w:r>
      <w:r>
        <w:rPr>
          <w:rFonts w:hint="eastAsia"/>
        </w:rPr>
        <w:t>2016</w:t>
      </w:r>
      <w:r>
        <w:rPr>
          <w:rFonts w:hint="eastAsia"/>
        </w:rPr>
        <w:t>年公共卫生服务补助资金预算指标的通知》（财社〔</w:t>
      </w:r>
      <w:r>
        <w:rPr>
          <w:rFonts w:hint="eastAsia"/>
        </w:rPr>
        <w:t>2015</w:t>
      </w:r>
      <w:r>
        <w:rPr>
          <w:rFonts w:hint="eastAsia"/>
        </w:rPr>
        <w:t>〕</w:t>
      </w:r>
      <w:r>
        <w:rPr>
          <w:rFonts w:hint="eastAsia"/>
        </w:rPr>
        <w:t>219</w:t>
      </w:r>
      <w:r>
        <w:rPr>
          <w:rFonts w:hint="eastAsia"/>
        </w:rPr>
        <w:t>号）、《</w:t>
      </w:r>
      <w:r>
        <w:rPr>
          <w:rFonts w:hint="eastAsia"/>
        </w:rPr>
        <w:t>2015</w:t>
      </w:r>
      <w:r>
        <w:rPr>
          <w:rFonts w:hint="eastAsia"/>
        </w:rPr>
        <w:t>年基层医疗卫生机构中医诊疗区（中医馆）健康信息平台建设项目工作任务说明》，为规范省级中医药数据中心建设，加快实施中医馆云平台建设试点项目，国家中医药管理局规划财务司组织编制了《省级中医药数据中心建设基本要求》（国中医药规财便函〔</w:t>
      </w:r>
      <w:r>
        <w:rPr>
          <w:rFonts w:hint="eastAsia"/>
        </w:rPr>
        <w:t>2016</w:t>
      </w:r>
      <w:r>
        <w:rPr>
          <w:rFonts w:hint="eastAsia"/>
        </w:rPr>
        <w:t>〕</w:t>
      </w:r>
      <w:r>
        <w:rPr>
          <w:rFonts w:hint="eastAsia"/>
        </w:rPr>
        <w:t>10</w:t>
      </w:r>
      <w:r>
        <w:rPr>
          <w:rFonts w:hint="eastAsia"/>
        </w:rPr>
        <w:t>号），要求各省高度重视项目实施工作。实施基层中医馆建设项目是进一步提升基层中医药服务能力的重要举措，对于满足群众中医药预防保健服务需求，完善基层中医药服务体系，促进中医药分级诊疗制度建立具有重要意义。各市要高度重视项目实施工作，加强组织领导，完善政策措施，制定具体实施方案和补助资金的具体管理、分配和使用办法，确保项目顺利实施。</w:t>
      </w:r>
    </w:p>
    <w:p w:rsidR="0082053D" w:rsidRDefault="00B162A8">
      <w:pPr>
        <w:pStyle w:val="2"/>
        <w:numPr>
          <w:ilvl w:val="0"/>
          <w:numId w:val="11"/>
        </w:numPr>
        <w:rPr>
          <w:rFonts w:cs="Times New Roman"/>
        </w:rPr>
      </w:pPr>
      <w:bookmarkStart w:id="12" w:name="_Toc438161567"/>
      <w:bookmarkStart w:id="13" w:name="_Toc489350656"/>
      <w:r>
        <w:rPr>
          <w:rFonts w:cs="宋体" w:hint="eastAsia"/>
        </w:rPr>
        <w:t>项目目标及主要建设内容</w:t>
      </w:r>
      <w:bookmarkEnd w:id="12"/>
      <w:bookmarkEnd w:id="13"/>
    </w:p>
    <w:p w:rsidR="0082053D" w:rsidRDefault="00B162A8">
      <w:pPr>
        <w:ind w:firstLineChars="200" w:firstLine="482"/>
        <w:rPr>
          <w:rFonts w:cs="宋体"/>
        </w:rPr>
      </w:pPr>
      <w:r>
        <w:rPr>
          <w:rFonts w:cs="宋体" w:hint="eastAsia"/>
          <w:b/>
          <w:bCs/>
        </w:rPr>
        <w:t>项目目标：</w:t>
      </w:r>
      <w:r>
        <w:rPr>
          <w:rFonts w:cs="宋体" w:hint="eastAsia"/>
        </w:rPr>
        <w:t>国家中医药管理局给本项目确定的目标是：构建中医馆云平台，为中医馆提供</w:t>
      </w:r>
      <w:r>
        <w:rPr>
          <w:rFonts w:cs="宋体" w:hint="eastAsia"/>
          <w:b/>
          <w:bCs/>
        </w:rPr>
        <w:t>中医特色电子病历、辨证论治、名老中医知识库、远程会诊、远</w:t>
      </w:r>
      <w:r>
        <w:rPr>
          <w:rFonts w:cs="宋体" w:hint="eastAsia"/>
          <w:b/>
          <w:bCs/>
        </w:rPr>
        <w:lastRenderedPageBreak/>
        <w:t>程教育、治未病、业务监管等信息化服务</w:t>
      </w:r>
      <w:r>
        <w:rPr>
          <w:rFonts w:cs="宋体" w:hint="eastAsia"/>
        </w:rPr>
        <w:t>，推动各级中医药管理部门加强基层中医药服务管理，让群众就近享有规范、便捷、有效的中医药服务。</w:t>
      </w:r>
    </w:p>
    <w:p w:rsidR="0082053D" w:rsidRDefault="00B162A8">
      <w:pPr>
        <w:ind w:firstLineChars="200" w:firstLine="480"/>
        <w:rPr>
          <w:rFonts w:cs="宋体"/>
        </w:rPr>
      </w:pPr>
      <w:r>
        <w:rPr>
          <w:rFonts w:ascii="宋体" w:hAnsi="宋体" w:hint="eastAsia"/>
          <w:color w:val="000000"/>
          <w:kern w:val="0"/>
          <w:szCs w:val="32"/>
        </w:rPr>
        <w:t>2015</w:t>
      </w:r>
      <w:r w:rsidR="00B37B60">
        <w:rPr>
          <w:rFonts w:ascii="宋体" w:hAnsi="宋体" w:hint="eastAsia"/>
          <w:color w:val="000000"/>
          <w:kern w:val="0"/>
          <w:szCs w:val="32"/>
        </w:rPr>
        <w:t>年、</w:t>
      </w:r>
      <w:r>
        <w:rPr>
          <w:rFonts w:ascii="宋体" w:hAnsi="宋体" w:hint="eastAsia"/>
          <w:color w:val="000000"/>
          <w:kern w:val="0"/>
          <w:szCs w:val="32"/>
        </w:rPr>
        <w:t>2016年</w:t>
      </w:r>
      <w:r w:rsidR="00B37B60">
        <w:rPr>
          <w:rFonts w:ascii="宋体" w:hAnsi="宋体" w:hint="eastAsia"/>
          <w:color w:val="000000"/>
          <w:kern w:val="0"/>
          <w:szCs w:val="32"/>
        </w:rPr>
        <w:t>和2017年</w:t>
      </w:r>
      <w:r>
        <w:rPr>
          <w:rFonts w:ascii="宋体" w:hAnsi="宋体" w:hint="eastAsia"/>
          <w:color w:val="000000"/>
          <w:kern w:val="0"/>
          <w:szCs w:val="32"/>
        </w:rPr>
        <w:t>中央财政分别支持我省248</w:t>
      </w:r>
      <w:r w:rsidR="00B37B60">
        <w:rPr>
          <w:rFonts w:ascii="宋体" w:hAnsi="宋体" w:hint="eastAsia"/>
          <w:color w:val="000000"/>
          <w:kern w:val="0"/>
          <w:szCs w:val="32"/>
        </w:rPr>
        <w:t>个、</w:t>
      </w:r>
      <w:r>
        <w:rPr>
          <w:rFonts w:ascii="宋体" w:hAnsi="宋体" w:hint="eastAsia"/>
          <w:color w:val="000000"/>
          <w:kern w:val="0"/>
          <w:szCs w:val="32"/>
        </w:rPr>
        <w:t>332个</w:t>
      </w:r>
      <w:r w:rsidR="00B37B60">
        <w:rPr>
          <w:rFonts w:ascii="宋体" w:hAnsi="宋体" w:hint="eastAsia"/>
          <w:color w:val="000000"/>
          <w:kern w:val="0"/>
          <w:szCs w:val="32"/>
        </w:rPr>
        <w:t>、和332个</w:t>
      </w:r>
      <w:r>
        <w:rPr>
          <w:rFonts w:ascii="宋体" w:hAnsi="宋体" w:hint="eastAsia"/>
          <w:color w:val="000000"/>
          <w:kern w:val="0"/>
          <w:szCs w:val="32"/>
        </w:rPr>
        <w:t>中医馆基本建设项目，按照《2015年基层医疗卫生机构中医诊疗区（中医馆）健康信息平台建设项目工作任务说明》要求，全部纳入全省基层中医馆</w:t>
      </w:r>
      <w:r>
        <w:rPr>
          <w:rFonts w:cs="宋体" w:hint="eastAsia"/>
        </w:rPr>
        <w:t>健康信息平台</w:t>
      </w:r>
      <w:r>
        <w:rPr>
          <w:rFonts w:hint="eastAsia"/>
        </w:rPr>
        <w:t>建设</w:t>
      </w:r>
      <w:r>
        <w:rPr>
          <w:rFonts w:ascii="宋体" w:hAnsi="宋体" w:hint="eastAsia"/>
          <w:color w:val="000000"/>
          <w:kern w:val="0"/>
          <w:szCs w:val="32"/>
        </w:rPr>
        <w:t>项目</w:t>
      </w:r>
      <w:r>
        <w:rPr>
          <w:rFonts w:hint="eastAsia"/>
        </w:rPr>
        <w:t>。</w:t>
      </w:r>
    </w:p>
    <w:p w:rsidR="0082053D" w:rsidRDefault="00B162A8">
      <w:pPr>
        <w:ind w:firstLineChars="200" w:firstLine="480"/>
        <w:rPr>
          <w:rFonts w:cs="宋体"/>
        </w:rPr>
      </w:pPr>
      <w:r>
        <w:rPr>
          <w:rFonts w:cs="宋体" w:hint="eastAsia"/>
        </w:rPr>
        <w:t>通过山东省中医馆健康信息云平台的开发与推广，逐步在全省范围形成网络化、智能化的中医药临床数据支撑平台与管理服务共享体系。</w:t>
      </w:r>
    </w:p>
    <w:p w:rsidR="0082053D" w:rsidRDefault="00B162A8">
      <w:pPr>
        <w:ind w:firstLineChars="200" w:firstLine="482"/>
        <w:rPr>
          <w:rFonts w:cs="Times New Roman"/>
          <w:b/>
          <w:bCs/>
        </w:rPr>
      </w:pPr>
      <w:r>
        <w:rPr>
          <w:rFonts w:cs="宋体" w:hint="eastAsia"/>
          <w:b/>
          <w:bCs/>
        </w:rPr>
        <w:t>项目的主要建设内容：</w:t>
      </w:r>
    </w:p>
    <w:p w:rsidR="0082053D" w:rsidRDefault="00B162A8">
      <w:pPr>
        <w:pStyle w:val="11"/>
        <w:numPr>
          <w:ilvl w:val="0"/>
          <w:numId w:val="14"/>
        </w:numPr>
        <w:ind w:left="482" w:firstLineChars="0" w:firstLine="0"/>
      </w:pPr>
      <w:r>
        <w:rPr>
          <w:rFonts w:cs="宋体" w:hint="eastAsia"/>
        </w:rPr>
        <w:t>中医药数据中心建设</w:t>
      </w:r>
    </w:p>
    <w:p w:rsidR="0082053D" w:rsidRDefault="00B162A8">
      <w:pPr>
        <w:ind w:firstLineChars="200" w:firstLine="480"/>
      </w:pPr>
      <w:r>
        <w:rPr>
          <w:rFonts w:cs="宋体" w:hint="eastAsia"/>
        </w:rPr>
        <w:t>依托有较好的信息化硬件设施、稳定的专业化技术团队，能独立开展云平台推广实施的中医医院、中医药院校建立省级中医药数据中心，满足中医馆云平台应用需求，并为未来业务和管理需求留有冗余。</w:t>
      </w:r>
    </w:p>
    <w:p w:rsidR="0082053D" w:rsidRDefault="00B162A8">
      <w:pPr>
        <w:pStyle w:val="11"/>
        <w:numPr>
          <w:ilvl w:val="0"/>
          <w:numId w:val="14"/>
        </w:numPr>
        <w:ind w:left="482" w:firstLineChars="0" w:firstLine="0"/>
      </w:pPr>
      <w:r>
        <w:rPr>
          <w:rFonts w:cs="宋体" w:hint="eastAsia"/>
        </w:rPr>
        <w:t>中医馆云平台建设</w:t>
      </w:r>
    </w:p>
    <w:p w:rsidR="0082053D" w:rsidRDefault="00B162A8">
      <w:pPr>
        <w:ind w:firstLineChars="200" w:firstLine="480"/>
      </w:pPr>
      <w:r>
        <w:rPr>
          <w:rFonts w:cs="宋体" w:hint="eastAsia"/>
        </w:rPr>
        <w:t>部署平台软件，安装、调试中医电子病历，辅助开方系统、中医远程诊疗和教育系统、中医临床业务监管系统、中医知识库等业务系统。包括建库、初始化设置、流程调试、模拟运行、正式运行等。</w:t>
      </w:r>
    </w:p>
    <w:p w:rsidR="0082053D" w:rsidRDefault="00B162A8">
      <w:pPr>
        <w:pStyle w:val="11"/>
        <w:numPr>
          <w:ilvl w:val="0"/>
          <w:numId w:val="14"/>
        </w:numPr>
        <w:ind w:left="482" w:firstLineChars="0" w:firstLine="0"/>
      </w:pPr>
      <w:r>
        <w:rPr>
          <w:rFonts w:cs="宋体" w:hint="eastAsia"/>
        </w:rPr>
        <w:t>应用软件客户化</w:t>
      </w:r>
    </w:p>
    <w:p w:rsidR="0082053D" w:rsidRDefault="00B162A8">
      <w:pPr>
        <w:ind w:firstLineChars="200" w:firstLine="480"/>
      </w:pPr>
      <w:r>
        <w:rPr>
          <w:rFonts w:cs="宋体" w:hint="eastAsia"/>
        </w:rPr>
        <w:t>根据本省基层卫生信息系统以及中医馆运作模式的具体情况，基于平台软件进行本地客户化工作，包括流程优化、模版建立、基础数据库个性化、知识库本地化以及其他应用开发。</w:t>
      </w:r>
    </w:p>
    <w:p w:rsidR="0082053D" w:rsidRDefault="00B162A8">
      <w:pPr>
        <w:pStyle w:val="11"/>
        <w:numPr>
          <w:ilvl w:val="0"/>
          <w:numId w:val="14"/>
        </w:numPr>
        <w:ind w:left="482" w:firstLineChars="0" w:firstLine="0"/>
      </w:pPr>
      <w:r>
        <w:rPr>
          <w:rFonts w:cs="宋体" w:hint="eastAsia"/>
        </w:rPr>
        <w:t>接口开发与实施</w:t>
      </w:r>
    </w:p>
    <w:p w:rsidR="0082053D" w:rsidRDefault="00B162A8">
      <w:pPr>
        <w:ind w:firstLineChars="200" w:firstLine="480"/>
      </w:pPr>
      <w:r>
        <w:rPr>
          <w:rFonts w:cs="宋体" w:hint="eastAsia"/>
        </w:rPr>
        <w:t>实现平台软件与本地相关业务系统的对接，保障信息和数据的无缝连接，实现互联互通和应用协同，包括省级中医药数据中心数据接口、社区卫生服务中心（乡镇卫生院）现有的管理信息系统数据接口、省、市、县级区域平台数据接口等。</w:t>
      </w:r>
    </w:p>
    <w:p w:rsidR="0082053D" w:rsidRDefault="00B162A8">
      <w:pPr>
        <w:pStyle w:val="11"/>
        <w:numPr>
          <w:ilvl w:val="0"/>
          <w:numId w:val="14"/>
        </w:numPr>
        <w:ind w:left="482" w:firstLineChars="0" w:firstLine="0"/>
      </w:pPr>
      <w:r>
        <w:rPr>
          <w:rFonts w:cs="宋体" w:hint="eastAsia"/>
        </w:rPr>
        <w:t>人员培训</w:t>
      </w:r>
    </w:p>
    <w:p w:rsidR="0082053D" w:rsidRDefault="00B162A8">
      <w:pPr>
        <w:ind w:firstLineChars="200" w:firstLine="480"/>
      </w:pPr>
      <w:r>
        <w:rPr>
          <w:rFonts w:cs="宋体" w:hint="eastAsia"/>
        </w:rPr>
        <w:t>开展中医馆云平台基层人员业务培训，包括省级中医药数据中心技术人员、</w:t>
      </w:r>
      <w:r>
        <w:rPr>
          <w:rFonts w:cs="宋体" w:hint="eastAsia"/>
        </w:rPr>
        <w:lastRenderedPageBreak/>
        <w:t>基层中医馆信息人员、医护人员系统操作等培训工作；建立线上技术咨询服务中心，开展基层中医医务人员线上教育培训与实时咨询服务。</w:t>
      </w:r>
    </w:p>
    <w:p w:rsidR="0082053D" w:rsidRDefault="00B162A8">
      <w:pPr>
        <w:pStyle w:val="11"/>
        <w:numPr>
          <w:ilvl w:val="0"/>
          <w:numId w:val="14"/>
        </w:numPr>
        <w:ind w:left="482" w:firstLineChars="0" w:firstLine="0"/>
        <w:rPr>
          <w:rFonts w:ascii="仿宋_GB2312"/>
        </w:rPr>
      </w:pPr>
      <w:r>
        <w:rPr>
          <w:rFonts w:cs="宋体" w:hint="eastAsia"/>
        </w:rPr>
        <w:t>其他相关工作</w:t>
      </w:r>
    </w:p>
    <w:p w:rsidR="0082053D" w:rsidRDefault="00B162A8">
      <w:pPr>
        <w:ind w:firstLineChars="200" w:firstLine="480"/>
        <w:rPr>
          <w:rFonts w:ascii="仿宋_GB2312"/>
        </w:rPr>
      </w:pPr>
      <w:r>
        <w:rPr>
          <w:rFonts w:cs="宋体" w:hint="eastAsia"/>
        </w:rPr>
        <w:t>根据实际情况，开展其他中医药系统应用功能扩展的工作，如充分利用中医馆云平台进行中医诊断设备数据的采集接口、数字化</w:t>
      </w:r>
      <w:r>
        <w:t>CA</w:t>
      </w:r>
      <w:r>
        <w:rPr>
          <w:rFonts w:cs="宋体" w:hint="eastAsia"/>
        </w:rPr>
        <w:t>安全认证以及运维等。</w:t>
      </w:r>
    </w:p>
    <w:p w:rsidR="0082053D" w:rsidRDefault="00B162A8">
      <w:pPr>
        <w:pStyle w:val="2"/>
        <w:numPr>
          <w:ilvl w:val="0"/>
          <w:numId w:val="11"/>
        </w:numPr>
        <w:rPr>
          <w:rFonts w:cs="宋体" w:hint="eastAsia"/>
        </w:rPr>
      </w:pPr>
      <w:bookmarkStart w:id="14" w:name="_Toc438161568"/>
      <w:bookmarkStart w:id="15" w:name="_Toc489350657"/>
      <w:r>
        <w:rPr>
          <w:rFonts w:cs="宋体" w:hint="eastAsia"/>
        </w:rPr>
        <w:t>投资及来源</w:t>
      </w:r>
      <w:bookmarkEnd w:id="14"/>
      <w:bookmarkEnd w:id="15"/>
    </w:p>
    <w:p w:rsidR="00B03EEE" w:rsidRDefault="00B03EEE" w:rsidP="00B03EEE">
      <w:pPr>
        <w:ind w:firstLineChars="200" w:firstLine="480"/>
        <w:rPr>
          <w:rFonts w:hint="eastAsia"/>
        </w:rPr>
      </w:pPr>
      <w:r w:rsidRPr="00B03EEE">
        <w:rPr>
          <w:rFonts w:hint="eastAsia"/>
        </w:rPr>
        <w:t>根据《财政部、国家中医药管理局关于提前下达</w:t>
      </w:r>
      <w:r w:rsidRPr="00B03EEE">
        <w:rPr>
          <w:rFonts w:hint="eastAsia"/>
        </w:rPr>
        <w:t>2016</w:t>
      </w:r>
      <w:r w:rsidRPr="00B03EEE">
        <w:rPr>
          <w:rFonts w:hint="eastAsia"/>
        </w:rPr>
        <w:t>年公共卫生服务补助资金预算指标的通知》（财社〔</w:t>
      </w:r>
      <w:r w:rsidRPr="00B03EEE">
        <w:rPr>
          <w:rFonts w:hint="eastAsia"/>
        </w:rPr>
        <w:t>2015</w:t>
      </w:r>
      <w:r w:rsidRPr="00B03EEE">
        <w:rPr>
          <w:rFonts w:hint="eastAsia"/>
        </w:rPr>
        <w:t>〕</w:t>
      </w:r>
      <w:r w:rsidRPr="00B03EEE">
        <w:rPr>
          <w:rFonts w:hint="eastAsia"/>
        </w:rPr>
        <w:t>219</w:t>
      </w:r>
      <w:r w:rsidRPr="00B03EEE">
        <w:rPr>
          <w:rFonts w:hint="eastAsia"/>
        </w:rPr>
        <w:t>号），省中医馆健康信息平台</w:t>
      </w:r>
      <w:r w:rsidRPr="00B03EEE">
        <w:rPr>
          <w:rFonts w:hint="eastAsia"/>
        </w:rPr>
        <w:t>1000</w:t>
      </w:r>
      <w:r w:rsidRPr="00B03EEE">
        <w:rPr>
          <w:rFonts w:hint="eastAsia"/>
        </w:rPr>
        <w:t>万元补助已全部拨付到位（鲁财预指</w:t>
      </w:r>
      <w:r w:rsidRPr="00B03EEE">
        <w:rPr>
          <w:rFonts w:hint="eastAsia"/>
        </w:rPr>
        <w:t>[2016]1</w:t>
      </w:r>
      <w:r w:rsidRPr="00B03EEE">
        <w:rPr>
          <w:rFonts w:hint="eastAsia"/>
        </w:rPr>
        <w:t>号）。</w:t>
      </w:r>
    </w:p>
    <w:p w:rsidR="00B03EEE" w:rsidRPr="00B03EEE" w:rsidRDefault="00B03EEE" w:rsidP="00B03EEE">
      <w:pPr>
        <w:ind w:firstLineChars="200" w:firstLine="480"/>
      </w:pPr>
      <w:r w:rsidRPr="00B03EEE">
        <w:rPr>
          <w:rFonts w:hint="eastAsia"/>
        </w:rPr>
        <w:t>山东省财政配套资金支持以政务专享云形式投入的数据中心机房物理环境资源、网络资源、主机资源、存储资源和系统软件资源的建设</w:t>
      </w:r>
      <w:r w:rsidR="004B60F1">
        <w:rPr>
          <w:rFonts w:hint="eastAsia"/>
        </w:rPr>
        <w:t>（预估</w:t>
      </w:r>
      <w:r w:rsidR="004B60F1">
        <w:rPr>
          <w:rFonts w:hint="eastAsia"/>
        </w:rPr>
        <w:t>1200</w:t>
      </w:r>
      <w:r w:rsidR="004B60F1">
        <w:rPr>
          <w:rFonts w:hint="eastAsia"/>
        </w:rPr>
        <w:t>万</w:t>
      </w:r>
      <w:bookmarkStart w:id="16" w:name="_GoBack"/>
      <w:bookmarkEnd w:id="16"/>
      <w:r w:rsidR="004B60F1">
        <w:rPr>
          <w:rFonts w:hint="eastAsia"/>
        </w:rPr>
        <w:t>）</w:t>
      </w:r>
      <w:r w:rsidRPr="00B03EEE">
        <w:rPr>
          <w:rFonts w:hint="eastAsia"/>
        </w:rPr>
        <w:t>。</w:t>
      </w:r>
    </w:p>
    <w:p w:rsidR="0082053D" w:rsidRDefault="005E4AC3">
      <w:pPr>
        <w:pStyle w:val="1"/>
        <w:numPr>
          <w:ilvl w:val="0"/>
          <w:numId w:val="10"/>
        </w:numPr>
        <w:rPr>
          <w:rFonts w:cs="Times New Roman"/>
        </w:rPr>
      </w:pPr>
      <w:bookmarkStart w:id="17" w:name="_Toc438161569"/>
      <w:bookmarkStart w:id="18" w:name="_Toc489350658"/>
      <w:r>
        <w:rPr>
          <w:rFonts w:cs="宋体" w:hint="eastAsia"/>
        </w:rPr>
        <w:t>项目</w:t>
      </w:r>
      <w:r w:rsidR="00B162A8">
        <w:rPr>
          <w:rFonts w:cs="宋体" w:hint="eastAsia"/>
        </w:rPr>
        <w:t>分析</w:t>
      </w:r>
      <w:bookmarkEnd w:id="17"/>
      <w:bookmarkEnd w:id="18"/>
    </w:p>
    <w:p w:rsidR="0082053D" w:rsidRDefault="00B162A8">
      <w:pPr>
        <w:pStyle w:val="2"/>
        <w:numPr>
          <w:ilvl w:val="0"/>
          <w:numId w:val="15"/>
        </w:numPr>
        <w:rPr>
          <w:rFonts w:cs="Times New Roman"/>
        </w:rPr>
      </w:pPr>
      <w:bookmarkStart w:id="19" w:name="_Toc438161570"/>
      <w:bookmarkStart w:id="20" w:name="_Toc489350659"/>
      <w:r>
        <w:rPr>
          <w:rFonts w:cs="宋体" w:hint="eastAsia"/>
        </w:rPr>
        <w:t>业务分析</w:t>
      </w:r>
      <w:bookmarkEnd w:id="19"/>
      <w:bookmarkEnd w:id="20"/>
    </w:p>
    <w:p w:rsidR="0082053D" w:rsidRDefault="00B162A8">
      <w:pPr>
        <w:pStyle w:val="3"/>
        <w:numPr>
          <w:ilvl w:val="0"/>
          <w:numId w:val="16"/>
        </w:numPr>
        <w:rPr>
          <w:rFonts w:cs="Times New Roman"/>
        </w:rPr>
      </w:pPr>
      <w:bookmarkStart w:id="21" w:name="_Toc438161571"/>
      <w:bookmarkStart w:id="22" w:name="_Toc489350660"/>
      <w:r>
        <w:rPr>
          <w:rFonts w:cs="宋体" w:hint="eastAsia"/>
        </w:rPr>
        <w:t>主要应用描述</w:t>
      </w:r>
      <w:bookmarkEnd w:id="21"/>
      <w:bookmarkEnd w:id="22"/>
    </w:p>
    <w:p w:rsidR="0082053D" w:rsidRDefault="00B162A8">
      <w:pPr>
        <w:ind w:firstLineChars="200" w:firstLine="480"/>
        <w:rPr>
          <w:rFonts w:cs="宋体"/>
          <w:b/>
          <w:bCs/>
        </w:rPr>
      </w:pPr>
      <w:r>
        <w:rPr>
          <w:rFonts w:cs="宋体" w:hint="eastAsia"/>
        </w:rPr>
        <w:t>中医馆云平台主要应用包括：</w:t>
      </w:r>
      <w:r>
        <w:rPr>
          <w:rFonts w:cs="宋体" w:hint="eastAsia"/>
          <w:b/>
          <w:bCs/>
        </w:rPr>
        <w:t>中医馆健康信息门户、中医药知识库系统、中医电子病历系统、中医辨证论治系统、中医远程诊疗系统、中医远程教育系统、中医治未病系统、中医临床业务监管系统、中医云</w:t>
      </w:r>
      <w:r>
        <w:rPr>
          <w:rFonts w:cs="宋体" w:hint="eastAsia"/>
          <w:b/>
          <w:bCs/>
        </w:rPr>
        <w:t>HIS</w:t>
      </w:r>
      <w:r>
        <w:rPr>
          <w:rFonts w:cs="宋体" w:hint="eastAsia"/>
          <w:b/>
          <w:bCs/>
        </w:rPr>
        <w:t>系统（可选）。</w:t>
      </w:r>
    </w:p>
    <w:p w:rsidR="0082053D" w:rsidRDefault="00B162A8">
      <w:pPr>
        <w:ind w:firstLineChars="200" w:firstLine="482"/>
        <w:rPr>
          <w:rFonts w:cs="宋体"/>
          <w:b/>
          <w:bCs/>
        </w:rPr>
      </w:pPr>
      <w:r>
        <w:rPr>
          <w:rFonts w:cs="宋体" w:hint="eastAsia"/>
          <w:b/>
          <w:bCs/>
        </w:rPr>
        <w:t>a.</w:t>
      </w:r>
      <w:r>
        <w:rPr>
          <w:rFonts w:cs="宋体" w:hint="eastAsia"/>
          <w:b/>
          <w:bCs/>
        </w:rPr>
        <w:t>中医馆健康信息门户</w:t>
      </w:r>
      <w:r>
        <w:rPr>
          <w:rFonts w:cs="宋体" w:hint="eastAsia"/>
          <w:b/>
          <w:bCs/>
        </w:rPr>
        <w:t xml:space="preserve"> </w:t>
      </w:r>
    </w:p>
    <w:p w:rsidR="0082053D" w:rsidRDefault="00B162A8">
      <w:pPr>
        <w:rPr>
          <w:rFonts w:cs="宋体"/>
        </w:rPr>
      </w:pPr>
      <w:r>
        <w:rPr>
          <w:rFonts w:cs="宋体" w:hint="eastAsia"/>
        </w:rPr>
        <w:t>中医馆健康信息门户作为统一的对外出口，集成各业务子系统中外网服务功能，面向公众提供服务，并提供基于移动</w:t>
      </w:r>
      <w:r>
        <w:rPr>
          <w:rFonts w:cs="宋体" w:hint="eastAsia"/>
        </w:rPr>
        <w:t xml:space="preserve"> APP </w:t>
      </w:r>
      <w:r>
        <w:rPr>
          <w:rFonts w:cs="宋体" w:hint="eastAsia"/>
        </w:rPr>
        <w:t>和微信公众平台的便民服务。主要功能包括检索中医馆和中医生、中医馆介绍、名老中医介绍、中医治未病服务、中医药知识库服务等。</w:t>
      </w:r>
      <w:r>
        <w:rPr>
          <w:rFonts w:cs="宋体" w:hint="eastAsia"/>
        </w:rPr>
        <w:t xml:space="preserve"> </w:t>
      </w:r>
    </w:p>
    <w:p w:rsidR="0082053D" w:rsidRDefault="00B162A8">
      <w:pPr>
        <w:ind w:firstLineChars="200" w:firstLine="482"/>
        <w:rPr>
          <w:rFonts w:cs="宋体"/>
          <w:b/>
          <w:bCs/>
        </w:rPr>
      </w:pPr>
      <w:r>
        <w:rPr>
          <w:rFonts w:cs="宋体" w:hint="eastAsia"/>
          <w:b/>
          <w:bCs/>
        </w:rPr>
        <w:t>b.</w:t>
      </w:r>
      <w:r>
        <w:rPr>
          <w:rFonts w:cs="宋体" w:hint="eastAsia"/>
          <w:b/>
          <w:bCs/>
        </w:rPr>
        <w:t>中医药知识库系统</w:t>
      </w:r>
    </w:p>
    <w:p w:rsidR="0082053D" w:rsidRDefault="00B162A8">
      <w:pPr>
        <w:ind w:firstLineChars="200" w:firstLine="480"/>
        <w:rPr>
          <w:rFonts w:cs="Times New Roman"/>
        </w:rPr>
      </w:pPr>
      <w:r>
        <w:rPr>
          <w:rFonts w:cs="宋体" w:hint="eastAsia"/>
        </w:rPr>
        <w:lastRenderedPageBreak/>
        <w:t>主要包括名医医案知识库、中医古今文献知识库。其中，名医医案知识库全面采集文献及临床中的医案知识，构建名医医案知识库，实现医案的共享学习和专题服务；中医古今文献知识库全面采集中医相关的现代文献和古籍，建立面向中医专题的古今全文库。提供名医医案、古今文献的检索功能，用户可根据需求查询相关医案及文献资源，并可实现医案和古今文献资源的分级管理。建设开放的资源平台，通过上传下载的用户共享方式，丰富医案资源和文献资源，实现医案的共享学习。实现基于</w:t>
      </w:r>
      <w:r>
        <w:t>WEB</w:t>
      </w:r>
      <w:r>
        <w:rPr>
          <w:rFonts w:cs="宋体" w:hint="eastAsia"/>
        </w:rPr>
        <w:t>和智能终端的知识服务，面向用户需求，提供专题咨询和定制服务。中医药知识库系统应确保系统结构的科学性及知识来源的准确性、权威性，并有持续更新机制。</w:t>
      </w:r>
    </w:p>
    <w:p w:rsidR="0082053D" w:rsidRDefault="00B162A8">
      <w:pPr>
        <w:ind w:firstLineChars="200" w:firstLine="482"/>
        <w:rPr>
          <w:rFonts w:cs="宋体"/>
          <w:b/>
          <w:bCs/>
        </w:rPr>
      </w:pPr>
      <w:r>
        <w:rPr>
          <w:rFonts w:cs="宋体" w:hint="eastAsia"/>
          <w:b/>
          <w:bCs/>
        </w:rPr>
        <w:t>c.</w:t>
      </w:r>
      <w:r>
        <w:rPr>
          <w:rFonts w:cs="宋体" w:hint="eastAsia"/>
          <w:b/>
          <w:bCs/>
        </w:rPr>
        <w:t>中医电子病历系统</w:t>
      </w:r>
    </w:p>
    <w:p w:rsidR="0082053D" w:rsidRDefault="00B162A8">
      <w:pPr>
        <w:ind w:firstLineChars="200" w:firstLine="480"/>
        <w:rPr>
          <w:rFonts w:cs="Times New Roman"/>
        </w:rPr>
      </w:pPr>
      <w:r>
        <w:rPr>
          <w:rFonts w:cs="宋体" w:hint="eastAsia"/>
        </w:rPr>
        <w:t>支持中医馆电子病历信息的采集、存储、访问和在线帮助，帮助中医提高医疗质量、保障医疗安全、提高医疗效率。主要功能包括病历书写，管理诊疗活动，查询医疗记录，控制医疗质量等功能。实现与中医馆云平台系统数据实时交互。电子病历在设计时应遵循简单、实用的原则，以降低基层医疗工作人员的工作负担，可适当采用非结构化的模块并集成相关信息系统的接口，直接调用</w:t>
      </w:r>
      <w:r>
        <w:t>HIS</w:t>
      </w:r>
      <w:r>
        <w:rPr>
          <w:rFonts w:cs="宋体" w:hint="eastAsia"/>
        </w:rPr>
        <w:t>等信息系统中的部分数据，减少重复录入。</w:t>
      </w:r>
    </w:p>
    <w:p w:rsidR="0082053D" w:rsidRDefault="00B162A8">
      <w:pPr>
        <w:ind w:firstLineChars="200" w:firstLine="482"/>
        <w:rPr>
          <w:rFonts w:cs="宋体"/>
          <w:b/>
          <w:bCs/>
        </w:rPr>
      </w:pPr>
      <w:r>
        <w:rPr>
          <w:rFonts w:cs="宋体" w:hint="eastAsia"/>
          <w:b/>
          <w:bCs/>
        </w:rPr>
        <w:t>d.</w:t>
      </w:r>
      <w:r>
        <w:rPr>
          <w:rFonts w:cs="宋体" w:hint="eastAsia"/>
          <w:b/>
          <w:bCs/>
        </w:rPr>
        <w:t>中医辨证论治系统</w:t>
      </w:r>
    </w:p>
    <w:p w:rsidR="0082053D" w:rsidRDefault="00B162A8">
      <w:pPr>
        <w:ind w:firstLineChars="200" w:firstLine="480"/>
        <w:rPr>
          <w:rFonts w:cs="Times New Roman"/>
        </w:rPr>
      </w:pPr>
      <w:r>
        <w:rPr>
          <w:rFonts w:cs="宋体" w:hint="eastAsia"/>
        </w:rPr>
        <w:t>主要包括辨证论治、智能推方、病案匹配、临证加减、方库管理、合理用药和诊断分析等系统。中医智能辅助开方系统应确保系统结构、判别模型、方药知识的科学性、准确性、权威性，并有持续更新机制。</w:t>
      </w:r>
    </w:p>
    <w:p w:rsidR="0082053D" w:rsidRDefault="00B162A8">
      <w:pPr>
        <w:ind w:firstLineChars="200" w:firstLine="482"/>
        <w:rPr>
          <w:rFonts w:cs="宋体"/>
          <w:b/>
          <w:bCs/>
        </w:rPr>
      </w:pPr>
      <w:r>
        <w:rPr>
          <w:rFonts w:cs="宋体" w:hint="eastAsia"/>
          <w:b/>
          <w:bCs/>
        </w:rPr>
        <w:t>e.</w:t>
      </w:r>
      <w:r>
        <w:rPr>
          <w:rFonts w:cs="宋体" w:hint="eastAsia"/>
          <w:b/>
          <w:bCs/>
        </w:rPr>
        <w:t>中医远程诊疗系统</w:t>
      </w:r>
    </w:p>
    <w:p w:rsidR="0082053D" w:rsidRDefault="00B162A8">
      <w:pPr>
        <w:ind w:firstLineChars="200" w:firstLine="480"/>
        <w:rPr>
          <w:rFonts w:cs="Times New Roman"/>
        </w:rPr>
      </w:pPr>
      <w:r>
        <w:rPr>
          <w:rFonts w:cs="宋体" w:hint="eastAsia"/>
        </w:rPr>
        <w:t>调动国家中医药管理局直属直管</w:t>
      </w:r>
      <w:r>
        <w:t>6</w:t>
      </w:r>
      <w:r>
        <w:rPr>
          <w:rFonts w:cs="宋体" w:hint="eastAsia"/>
        </w:rPr>
        <w:t>家医院和</w:t>
      </w:r>
      <w:r>
        <w:t>16</w:t>
      </w:r>
      <w:r>
        <w:rPr>
          <w:rFonts w:cs="宋体" w:hint="eastAsia"/>
        </w:rPr>
        <w:t>家国家中医药临床基地、国家级中医重点专科专病、中医学术流派以及各省中医院的优质医疗资源等，与各基层中医馆联谊，采取自愿与推荐结合的方式进行定期病例讨论。特别是针对疑难病例进行研讨，视频双方医生针对疑难病例进行互动和讨论，帮助中医馆医生提高诊治水平。</w:t>
      </w:r>
    </w:p>
    <w:p w:rsidR="0082053D" w:rsidRDefault="00B162A8">
      <w:pPr>
        <w:ind w:firstLineChars="200" w:firstLine="482"/>
        <w:rPr>
          <w:rFonts w:cs="宋体"/>
          <w:b/>
          <w:bCs/>
        </w:rPr>
      </w:pPr>
      <w:r>
        <w:rPr>
          <w:rFonts w:cs="宋体" w:hint="eastAsia"/>
          <w:b/>
          <w:bCs/>
        </w:rPr>
        <w:t>f.</w:t>
      </w:r>
      <w:r>
        <w:rPr>
          <w:rFonts w:cs="宋体" w:hint="eastAsia"/>
          <w:b/>
          <w:bCs/>
        </w:rPr>
        <w:t>中医远程教育系统</w:t>
      </w:r>
    </w:p>
    <w:p w:rsidR="0082053D" w:rsidRDefault="00B162A8">
      <w:pPr>
        <w:ind w:firstLineChars="200" w:firstLine="480"/>
        <w:rPr>
          <w:rFonts w:cs="宋体"/>
        </w:rPr>
      </w:pPr>
      <w:r>
        <w:rPr>
          <w:rFonts w:cs="宋体" w:hint="eastAsia"/>
        </w:rPr>
        <w:t>通过云课堂为中医馆医生提供学历教育和非学历在职培训。远程教育可分为</w:t>
      </w:r>
      <w:r>
        <w:rPr>
          <w:rFonts w:cs="宋体" w:hint="eastAsia"/>
        </w:rPr>
        <w:lastRenderedPageBreak/>
        <w:t>实时交互和课件点播两种培训模式。</w:t>
      </w:r>
    </w:p>
    <w:p w:rsidR="0082053D" w:rsidRDefault="00B162A8">
      <w:pPr>
        <w:ind w:firstLineChars="200" w:firstLine="482"/>
        <w:rPr>
          <w:rFonts w:cs="宋体"/>
          <w:b/>
          <w:bCs/>
        </w:rPr>
      </w:pPr>
      <w:r>
        <w:rPr>
          <w:rFonts w:cs="宋体" w:hint="eastAsia"/>
          <w:b/>
          <w:bCs/>
        </w:rPr>
        <w:t>g.</w:t>
      </w:r>
      <w:r>
        <w:rPr>
          <w:rFonts w:cs="宋体" w:hint="eastAsia"/>
          <w:b/>
          <w:bCs/>
        </w:rPr>
        <w:t>中医治未病系统</w:t>
      </w:r>
      <w:r>
        <w:rPr>
          <w:rFonts w:cs="宋体" w:hint="eastAsia"/>
          <w:b/>
          <w:bCs/>
        </w:rPr>
        <w:t xml:space="preserve"> </w:t>
      </w:r>
    </w:p>
    <w:p w:rsidR="0082053D" w:rsidRDefault="00B162A8">
      <w:pPr>
        <w:rPr>
          <w:rFonts w:cs="宋体"/>
        </w:rPr>
      </w:pPr>
      <w:r>
        <w:rPr>
          <w:rFonts w:cs="宋体" w:hint="eastAsia"/>
        </w:rPr>
        <w:t>在中医馆云平台的基础上建立中医治未病信息化服务，主要为居民提供互联网中医治未病服务，包括专项健康监测、健康管理评估、绩效评价等功能。专项健康监测以中医体质辨识、饮食偏颇、居住环境、中医习惯用药史为主，健康管理评估则应用中医预防保健干预方法和技术，进行健康状态信息采集与管理、健康状态辨识与评估、健康咨询、指导干预、干预效果评估，绩效评价主要针对开展治未病的组织构建、人力资源、经费保障等，对服务机构和科室的建设、服务内容、服务效果、居民接受度、满意度进行绩效评价。</w:t>
      </w:r>
      <w:r>
        <w:rPr>
          <w:rFonts w:cs="宋体" w:hint="eastAsia"/>
        </w:rPr>
        <w:t xml:space="preserve"> </w:t>
      </w:r>
    </w:p>
    <w:p w:rsidR="0082053D" w:rsidRDefault="00B162A8">
      <w:pPr>
        <w:ind w:firstLineChars="200" w:firstLine="482"/>
        <w:rPr>
          <w:rFonts w:cs="宋体"/>
          <w:b/>
          <w:bCs/>
        </w:rPr>
      </w:pPr>
      <w:r>
        <w:rPr>
          <w:rFonts w:cs="宋体" w:hint="eastAsia"/>
          <w:b/>
          <w:bCs/>
        </w:rPr>
        <w:t>h.</w:t>
      </w:r>
      <w:r>
        <w:rPr>
          <w:rFonts w:cs="宋体" w:hint="eastAsia"/>
          <w:b/>
          <w:bCs/>
        </w:rPr>
        <w:t>中医临床业务监管系统</w:t>
      </w:r>
    </w:p>
    <w:p w:rsidR="0082053D" w:rsidRDefault="00B162A8">
      <w:pPr>
        <w:ind w:firstLineChars="200" w:firstLine="480"/>
        <w:rPr>
          <w:rFonts w:cs="宋体"/>
        </w:rPr>
      </w:pPr>
      <w:r>
        <w:rPr>
          <w:rFonts w:cs="宋体" w:hint="eastAsia"/>
        </w:rPr>
        <w:t>为中医卫生行政主管部门构建一套科学、精细、专业化的网络体系，建立系统化、常态化的医疗行为监管机制，实现对中医药临床服务行为的全过程动态监管。市县级管理部门可通过中医馆云平台监管中医临床业务。基于计算机网络和信息应用技术，采集和统计各家医院日常医疗业务开展的业务量数据，并结合实际的业务管理需要，通过对数据的二次处理，建立统计、分析比较、展现、预警等应用，以考量和评估医院业务工作的负荷程度、工作效率的高低以及各区域人群对医疗服务的需求压力等，辅助医疗卫生管理部门及时调整医疗资源的分布，确保有限的医疗资源能得到合理、充分地使用。</w:t>
      </w:r>
    </w:p>
    <w:p w:rsidR="0082053D" w:rsidRDefault="00B162A8">
      <w:pPr>
        <w:ind w:firstLineChars="200" w:firstLine="482"/>
        <w:rPr>
          <w:rFonts w:cs="宋体"/>
          <w:b/>
          <w:bCs/>
        </w:rPr>
      </w:pPr>
      <w:r>
        <w:rPr>
          <w:rFonts w:cs="宋体" w:hint="eastAsia"/>
          <w:b/>
          <w:bCs/>
        </w:rPr>
        <w:t xml:space="preserve"> i.</w:t>
      </w:r>
      <w:r>
        <w:rPr>
          <w:rFonts w:cs="宋体" w:hint="eastAsia"/>
          <w:b/>
          <w:bCs/>
        </w:rPr>
        <w:t>中医云</w:t>
      </w:r>
      <w:r>
        <w:rPr>
          <w:rFonts w:cs="宋体" w:hint="eastAsia"/>
          <w:b/>
          <w:bCs/>
        </w:rPr>
        <w:t xml:space="preserve"> HIS </w:t>
      </w:r>
      <w:r>
        <w:rPr>
          <w:rFonts w:cs="宋体" w:hint="eastAsia"/>
          <w:b/>
          <w:bCs/>
        </w:rPr>
        <w:t>系统（可选）</w:t>
      </w:r>
      <w:r>
        <w:rPr>
          <w:rFonts w:cs="宋体" w:hint="eastAsia"/>
          <w:b/>
          <w:bCs/>
        </w:rPr>
        <w:t xml:space="preserve"> </w:t>
      </w:r>
    </w:p>
    <w:p w:rsidR="0082053D" w:rsidRDefault="00B162A8">
      <w:pPr>
        <w:rPr>
          <w:rFonts w:cs="宋体"/>
        </w:rPr>
      </w:pPr>
      <w:r>
        <w:rPr>
          <w:rFonts w:cs="宋体" w:hint="eastAsia"/>
        </w:rPr>
        <w:t xml:space="preserve">    </w:t>
      </w:r>
      <w:r>
        <w:rPr>
          <w:rFonts w:cs="宋体" w:hint="eastAsia"/>
        </w:rPr>
        <w:t>已建立中医</w:t>
      </w:r>
      <w:r>
        <w:rPr>
          <w:rFonts w:cs="宋体" w:hint="eastAsia"/>
        </w:rPr>
        <w:t xml:space="preserve"> HIS </w:t>
      </w:r>
      <w:r>
        <w:rPr>
          <w:rFonts w:cs="宋体" w:hint="eastAsia"/>
        </w:rPr>
        <w:t>系统的基层医疗机构，实现中医电子病历和辨证论治系统、中医药知识库系统等与其接入；未建立中医</w:t>
      </w:r>
      <w:r>
        <w:rPr>
          <w:rFonts w:cs="宋体" w:hint="eastAsia"/>
        </w:rPr>
        <w:t xml:space="preserve">HIS </w:t>
      </w:r>
      <w:r>
        <w:rPr>
          <w:rFonts w:cs="宋体" w:hint="eastAsia"/>
        </w:rPr>
        <w:t>系统的基层医疗机构，可在省级中医药数据中心部署实施中医云</w:t>
      </w:r>
      <w:r>
        <w:rPr>
          <w:rFonts w:cs="宋体" w:hint="eastAsia"/>
        </w:rPr>
        <w:t xml:space="preserve"> HIS </w:t>
      </w:r>
      <w:r>
        <w:rPr>
          <w:rFonts w:cs="宋体" w:hint="eastAsia"/>
        </w:rPr>
        <w:t>系统，</w:t>
      </w:r>
      <w:r>
        <w:rPr>
          <w:rFonts w:cs="宋体" w:hint="eastAsia"/>
        </w:rPr>
        <w:t xml:space="preserve">HIS </w:t>
      </w:r>
      <w:r>
        <w:rPr>
          <w:rFonts w:cs="宋体" w:hint="eastAsia"/>
        </w:rPr>
        <w:t>系统的功能应能覆盖中医馆的业务范围，主要包括基础数据管理、患者管理、挂号管理、门诊医生站、门诊收费、药房、药库管理和统计分析等。</w:t>
      </w:r>
    </w:p>
    <w:p w:rsidR="0082053D" w:rsidRDefault="00B162A8">
      <w:pPr>
        <w:pStyle w:val="3"/>
        <w:numPr>
          <w:ilvl w:val="0"/>
          <w:numId w:val="16"/>
        </w:numPr>
        <w:rPr>
          <w:rFonts w:cs="Times New Roman"/>
        </w:rPr>
      </w:pPr>
      <w:bookmarkStart w:id="23" w:name="_Toc438161572"/>
      <w:bookmarkStart w:id="24" w:name="_Toc489350661"/>
      <w:r>
        <w:rPr>
          <w:rFonts w:cs="宋体" w:hint="eastAsia"/>
        </w:rPr>
        <w:t>流程分析</w:t>
      </w:r>
      <w:bookmarkEnd w:id="23"/>
      <w:bookmarkEnd w:id="24"/>
    </w:p>
    <w:p w:rsidR="0082053D" w:rsidRDefault="00B162A8">
      <w:pPr>
        <w:ind w:firstLineChars="200" w:firstLine="480"/>
        <w:rPr>
          <w:rFonts w:cs="Times New Roman"/>
        </w:rPr>
      </w:pPr>
      <w:bookmarkStart w:id="25" w:name="_Toc438161573"/>
      <w:r>
        <w:rPr>
          <w:rFonts w:cs="宋体" w:hint="eastAsia"/>
        </w:rPr>
        <w:t>中医馆本地信息化基础不同，在有无诊间系统的中医馆业务流程略有差异。以下针对两类信息化基础的中医馆简述业务活动中系统间的关系。</w:t>
      </w:r>
    </w:p>
    <w:p w:rsidR="0082053D" w:rsidRDefault="00B162A8" w:rsidP="005E4AC3">
      <w:pPr>
        <w:pStyle w:val="11"/>
        <w:numPr>
          <w:ilvl w:val="0"/>
          <w:numId w:val="17"/>
        </w:numPr>
        <w:spacing w:beforeLines="50" w:before="163"/>
        <w:ind w:firstLineChars="0"/>
      </w:pPr>
      <w:r>
        <w:rPr>
          <w:rFonts w:cs="宋体" w:hint="eastAsia"/>
          <w:b/>
          <w:bCs/>
        </w:rPr>
        <w:lastRenderedPageBreak/>
        <w:t>无诊间系统的中医馆</w:t>
      </w:r>
    </w:p>
    <w:p w:rsidR="0082053D" w:rsidRDefault="00B162A8">
      <w:pPr>
        <w:ind w:firstLineChars="200" w:firstLine="480"/>
        <w:rPr>
          <w:rFonts w:cs="Times New Roman"/>
        </w:rPr>
      </w:pPr>
      <w:r>
        <w:rPr>
          <w:rFonts w:cs="宋体" w:hint="eastAsia"/>
        </w:rPr>
        <w:t>在没有诊间系统的中医馆，中医馆云平台提供独立的医生站系统，其中电子病历系统、知识库系统、处方（辅助开方）系统分别在问诊、诊断、处方活动中为中医师提供信息化支撑，并接收挂号系统的患者信息，将处方信息传送给收费系统（可以是新农合计费系统），提高工作人员的工作效率。</w:t>
      </w:r>
    </w:p>
    <w:p w:rsidR="0082053D" w:rsidRDefault="00B162A8" w:rsidP="005E4AC3">
      <w:pPr>
        <w:pStyle w:val="11"/>
        <w:numPr>
          <w:ilvl w:val="0"/>
          <w:numId w:val="17"/>
        </w:numPr>
        <w:spacing w:beforeLines="50" w:before="163"/>
        <w:ind w:firstLineChars="0"/>
        <w:rPr>
          <w:b/>
          <w:bCs/>
        </w:rPr>
      </w:pPr>
      <w:r>
        <w:rPr>
          <w:rFonts w:cs="宋体" w:hint="eastAsia"/>
          <w:b/>
          <w:bCs/>
        </w:rPr>
        <w:t>有诊间系统的中医馆</w:t>
      </w:r>
    </w:p>
    <w:p w:rsidR="0082053D" w:rsidRDefault="00B162A8">
      <w:pPr>
        <w:ind w:firstLineChars="200" w:firstLine="480"/>
        <w:rPr>
          <w:rFonts w:cs="Times New Roman"/>
        </w:rPr>
      </w:pPr>
      <w:r>
        <w:rPr>
          <w:rFonts w:cs="宋体" w:hint="eastAsia"/>
        </w:rPr>
        <w:t>已经使用诊间系统的中医馆，处方系统由原医生站系统提供，中医馆云平台提供的辅助开方系统与医生站处方系统接口，电子病历系统和知识库系统嵌入到医生站系统。</w:t>
      </w:r>
    </w:p>
    <w:p w:rsidR="0082053D" w:rsidRDefault="00B162A8">
      <w:pPr>
        <w:pStyle w:val="3"/>
        <w:rPr>
          <w:rFonts w:cs="Times New Roman"/>
          <w:color w:val="FF0000"/>
        </w:rPr>
      </w:pPr>
      <w:bookmarkStart w:id="26" w:name="_Toc489350662"/>
      <w:r>
        <w:rPr>
          <w:rFonts w:cs="宋体" w:hint="eastAsia"/>
        </w:rPr>
        <w:t>（</w:t>
      </w:r>
      <w:r>
        <w:t>3</w:t>
      </w:r>
      <w:r>
        <w:rPr>
          <w:rFonts w:cs="宋体" w:hint="eastAsia"/>
        </w:rPr>
        <w:t>）业务量分析</w:t>
      </w:r>
      <w:bookmarkEnd w:id="25"/>
      <w:bookmarkEnd w:id="26"/>
    </w:p>
    <w:p w:rsidR="0082053D" w:rsidRDefault="00B162A8">
      <w:pPr>
        <w:rPr>
          <w:rFonts w:cs="Times New Roman"/>
        </w:rPr>
      </w:pPr>
      <w:r>
        <w:t xml:space="preserve">   </w:t>
      </w:r>
      <w:r>
        <w:rPr>
          <w:rFonts w:cs="宋体" w:hint="eastAsia"/>
        </w:rPr>
        <w:t>我省现有中医馆</w:t>
      </w:r>
      <w:r>
        <w:rPr>
          <w:rFonts w:hint="eastAsia"/>
        </w:rPr>
        <w:t>248</w:t>
      </w:r>
      <w:r>
        <w:rPr>
          <w:rFonts w:cs="宋体" w:hint="eastAsia"/>
        </w:rPr>
        <w:t>个（第一批中央补助项目），以每个中医馆有</w:t>
      </w:r>
      <w:r>
        <w:t>10</w:t>
      </w:r>
      <w:r>
        <w:rPr>
          <w:rFonts w:cs="宋体" w:hint="eastAsia"/>
        </w:rPr>
        <w:t>名医生同时在线工作，</w:t>
      </w:r>
      <w:r>
        <w:t>4M</w:t>
      </w:r>
      <w:r>
        <w:rPr>
          <w:rFonts w:cs="宋体" w:hint="eastAsia"/>
        </w:rPr>
        <w:t>带宽为例计算足以支持业务工作：</w:t>
      </w:r>
    </w:p>
    <w:p w:rsidR="0082053D" w:rsidRDefault="00B162A8">
      <w:pPr>
        <w:rPr>
          <w:rFonts w:cs="宋体"/>
        </w:rPr>
      </w:pPr>
      <w:r>
        <w:rPr>
          <w:rFonts w:cs="宋体" w:hint="eastAsia"/>
        </w:rPr>
        <w:t>出口带宽</w:t>
      </w:r>
      <w:r>
        <w:t xml:space="preserve">: </w:t>
      </w:r>
      <w:r>
        <w:rPr>
          <w:rFonts w:hint="eastAsia"/>
        </w:rPr>
        <w:t>248</w:t>
      </w:r>
      <w:r>
        <w:t>*4M=</w:t>
      </w:r>
      <w:r>
        <w:rPr>
          <w:rFonts w:hint="eastAsia"/>
        </w:rPr>
        <w:t>992</w:t>
      </w:r>
      <w:r>
        <w:t>M</w:t>
      </w:r>
      <w:r>
        <w:rPr>
          <w:rFonts w:cs="宋体" w:hint="eastAsia"/>
        </w:rPr>
        <w:t>约为</w:t>
      </w:r>
      <w:r>
        <w:t>1G</w:t>
      </w:r>
      <w:r>
        <w:rPr>
          <w:rFonts w:cs="宋体" w:hint="eastAsia"/>
        </w:rPr>
        <w:t>。</w:t>
      </w:r>
    </w:p>
    <w:p w:rsidR="0082053D" w:rsidRDefault="00B162A8">
      <w:pPr>
        <w:rPr>
          <w:rFonts w:cs="宋体"/>
        </w:rPr>
      </w:pPr>
      <w:r>
        <w:rPr>
          <w:rFonts w:cs="宋体" w:hint="eastAsia"/>
        </w:rPr>
        <w:t xml:space="preserve">    </w:t>
      </w:r>
      <w:r>
        <w:rPr>
          <w:rFonts w:cs="宋体" w:hint="eastAsia"/>
        </w:rPr>
        <w:t>下一步业务拓展到全省中医医院及综合医院中医科，搭建全省中医药数据云平台。</w:t>
      </w:r>
    </w:p>
    <w:p w:rsidR="0082053D" w:rsidRDefault="00B162A8">
      <w:pPr>
        <w:pStyle w:val="2"/>
        <w:numPr>
          <w:ilvl w:val="0"/>
          <w:numId w:val="15"/>
        </w:numPr>
        <w:rPr>
          <w:rFonts w:cs="Times New Roman"/>
        </w:rPr>
      </w:pPr>
      <w:bookmarkStart w:id="27" w:name="_Toc438161574"/>
      <w:bookmarkStart w:id="28" w:name="_Toc489350663"/>
      <w:r>
        <w:rPr>
          <w:rFonts w:cs="宋体" w:hint="eastAsia"/>
        </w:rPr>
        <w:t>技术分析</w:t>
      </w:r>
      <w:bookmarkEnd w:id="27"/>
      <w:bookmarkEnd w:id="28"/>
    </w:p>
    <w:p w:rsidR="0082053D" w:rsidRDefault="00B162A8">
      <w:pPr>
        <w:pStyle w:val="3"/>
        <w:numPr>
          <w:ilvl w:val="0"/>
          <w:numId w:val="18"/>
        </w:numPr>
        <w:rPr>
          <w:rFonts w:cs="Times New Roman"/>
        </w:rPr>
      </w:pPr>
      <w:bookmarkStart w:id="29" w:name="_Toc489350664"/>
      <w:bookmarkStart w:id="30" w:name="_Toc438161575"/>
      <w:r>
        <w:rPr>
          <w:rFonts w:cs="宋体" w:hint="eastAsia"/>
        </w:rPr>
        <w:t>功能及性能需求</w:t>
      </w:r>
      <w:bookmarkEnd w:id="29"/>
    </w:p>
    <w:p w:rsidR="0082053D" w:rsidRDefault="00B162A8">
      <w:pPr>
        <w:pStyle w:val="32"/>
        <w:numPr>
          <w:ilvl w:val="0"/>
          <w:numId w:val="17"/>
        </w:numPr>
        <w:ind w:firstLineChars="0"/>
        <w:rPr>
          <w:b/>
          <w:bCs/>
        </w:rPr>
      </w:pPr>
      <w:r>
        <w:rPr>
          <w:rFonts w:cs="宋体" w:hint="eastAsia"/>
          <w:b/>
          <w:bCs/>
        </w:rPr>
        <w:t>功能需求</w:t>
      </w:r>
    </w:p>
    <w:p w:rsidR="0082053D" w:rsidRDefault="00B162A8">
      <w:pPr>
        <w:ind w:firstLineChars="200" w:firstLine="480"/>
        <w:rPr>
          <w:rFonts w:cs="Times New Roman"/>
        </w:rPr>
      </w:pPr>
      <w:r>
        <w:rPr>
          <w:rFonts w:cs="宋体" w:hint="eastAsia"/>
        </w:rPr>
        <w:t>中医馆云平台包括：</w:t>
      </w:r>
      <w:r>
        <w:rPr>
          <w:rFonts w:cs="宋体" w:hint="eastAsia"/>
          <w:b/>
          <w:bCs/>
        </w:rPr>
        <w:t>中医馆健康信息门户、中医药知识库系统、中医电子病历系统、中医辨证论治系统、中医远程诊疗系统、中医远程教育系统、中医治未病系统、中医临床业务监管系统。</w:t>
      </w:r>
    </w:p>
    <w:p w:rsidR="0082053D" w:rsidRDefault="00B162A8">
      <w:pPr>
        <w:pStyle w:val="32"/>
        <w:numPr>
          <w:ilvl w:val="0"/>
          <w:numId w:val="17"/>
        </w:numPr>
        <w:ind w:firstLineChars="0"/>
        <w:rPr>
          <w:b/>
          <w:bCs/>
        </w:rPr>
      </w:pPr>
      <w:r>
        <w:rPr>
          <w:rFonts w:cs="宋体" w:hint="eastAsia"/>
          <w:b/>
          <w:bCs/>
        </w:rPr>
        <w:t>性能需求</w:t>
      </w:r>
    </w:p>
    <w:p w:rsidR="0082053D" w:rsidRDefault="00B162A8">
      <w:pPr>
        <w:ind w:firstLineChars="200" w:firstLine="480"/>
        <w:rPr>
          <w:rFonts w:cs="Times New Roman"/>
        </w:rPr>
      </w:pPr>
      <w:r>
        <w:rPr>
          <w:rFonts w:cs="宋体" w:hint="eastAsia"/>
        </w:rPr>
        <w:t>中医馆云平台的应用主要有四类：信息查询类、业务操作类、即时通信类、统计分析类。</w:t>
      </w:r>
    </w:p>
    <w:p w:rsidR="0082053D" w:rsidRDefault="00B162A8">
      <w:pPr>
        <w:ind w:firstLineChars="200" w:firstLine="480"/>
        <w:rPr>
          <w:rFonts w:cs="Times New Roman"/>
        </w:rPr>
      </w:pPr>
      <w:r>
        <w:rPr>
          <w:rFonts w:cs="宋体" w:hint="eastAsia"/>
        </w:rPr>
        <w:lastRenderedPageBreak/>
        <w:t>在日常工作中使用频繁的为信息查询类和业务操作类系统，云平台要在所有客户端同时操作某一个此类系统时保证及时响应。</w:t>
      </w:r>
    </w:p>
    <w:p w:rsidR="0082053D" w:rsidRDefault="00B162A8">
      <w:pPr>
        <w:ind w:firstLineChars="200" w:firstLine="480"/>
        <w:rPr>
          <w:rFonts w:cs="Times New Roman"/>
        </w:rPr>
      </w:pPr>
      <w:r>
        <w:rPr>
          <w:rFonts w:cs="宋体" w:hint="eastAsia"/>
        </w:rPr>
        <w:t>统计分析类系统在使用时占用资源比较集中，建议避开诊疗高峰时段使用，或者在备份数据库上操作此类系统。</w:t>
      </w:r>
    </w:p>
    <w:p w:rsidR="0082053D" w:rsidRDefault="00B162A8">
      <w:pPr>
        <w:pStyle w:val="3"/>
        <w:numPr>
          <w:ilvl w:val="0"/>
          <w:numId w:val="18"/>
        </w:numPr>
        <w:rPr>
          <w:rFonts w:cs="Times New Roman"/>
        </w:rPr>
      </w:pPr>
      <w:bookmarkStart w:id="31" w:name="_Toc489350665"/>
      <w:r>
        <w:rPr>
          <w:rFonts w:cs="宋体" w:hint="eastAsia"/>
        </w:rPr>
        <w:t>数据需求</w:t>
      </w:r>
      <w:bookmarkEnd w:id="31"/>
    </w:p>
    <w:p w:rsidR="0082053D" w:rsidRDefault="00B162A8">
      <w:pPr>
        <w:ind w:firstLineChars="200" w:firstLine="480"/>
        <w:rPr>
          <w:rFonts w:cs="Times New Roman"/>
        </w:rPr>
      </w:pPr>
      <w:r>
        <w:rPr>
          <w:rFonts w:cs="宋体" w:hint="eastAsia"/>
        </w:rPr>
        <w:t>省级中医药数据中心是国家中医药信息资源与全省中医药服务业务数据的存储中心。国家中医药信息资源由中医科学院下发，全省中医药服务业务数据既要考虑试点项目中医馆业务的需要，还要考虑未来各级中医院中医药服务数据的存储。</w:t>
      </w:r>
    </w:p>
    <w:p w:rsidR="0082053D" w:rsidRDefault="00B162A8">
      <w:pPr>
        <w:pStyle w:val="3"/>
        <w:numPr>
          <w:ilvl w:val="0"/>
          <w:numId w:val="18"/>
        </w:numPr>
        <w:rPr>
          <w:rFonts w:cs="Times New Roman"/>
        </w:rPr>
      </w:pPr>
      <w:bookmarkStart w:id="32" w:name="_Toc438161578"/>
      <w:bookmarkStart w:id="33" w:name="_Toc489350666"/>
      <w:r>
        <w:rPr>
          <w:rFonts w:cs="宋体" w:hint="eastAsia"/>
        </w:rPr>
        <w:t>运行环境</w:t>
      </w:r>
      <w:bookmarkEnd w:id="32"/>
      <w:bookmarkEnd w:id="33"/>
    </w:p>
    <w:p w:rsidR="0082053D" w:rsidRDefault="00B162A8">
      <w:pPr>
        <w:ind w:firstLineChars="200" w:firstLine="480"/>
        <w:rPr>
          <w:rFonts w:cs="Times New Roman"/>
        </w:rPr>
      </w:pPr>
      <w:r>
        <w:rPr>
          <w:rFonts w:cs="宋体" w:hint="eastAsia"/>
        </w:rPr>
        <w:t>运行环境按照国家中医药管理局要求统一部署。具体包括：</w:t>
      </w:r>
    </w:p>
    <w:p w:rsidR="0082053D" w:rsidRDefault="00B162A8" w:rsidP="005E4AC3">
      <w:pPr>
        <w:pStyle w:val="32"/>
        <w:numPr>
          <w:ilvl w:val="0"/>
          <w:numId w:val="17"/>
        </w:numPr>
        <w:ind w:leftChars="200" w:left="900" w:firstLineChars="0"/>
      </w:pPr>
      <w:r>
        <w:rPr>
          <w:rFonts w:cs="宋体" w:hint="eastAsia"/>
        </w:rPr>
        <w:t>数据中心运行环境：数据中心环境达标，满足相关要求；</w:t>
      </w:r>
    </w:p>
    <w:p w:rsidR="0082053D" w:rsidRDefault="00B162A8" w:rsidP="005E4AC3">
      <w:pPr>
        <w:pStyle w:val="32"/>
        <w:numPr>
          <w:ilvl w:val="0"/>
          <w:numId w:val="17"/>
        </w:numPr>
        <w:ind w:leftChars="200" w:left="900" w:firstLineChars="0"/>
      </w:pPr>
      <w:r>
        <w:rPr>
          <w:rFonts w:cs="宋体" w:hint="eastAsia"/>
        </w:rPr>
        <w:t>中医馆客户端运行环境：</w:t>
      </w:r>
      <w:r>
        <w:t>PC</w:t>
      </w:r>
      <w:r>
        <w:rPr>
          <w:rFonts w:cs="宋体" w:hint="eastAsia"/>
        </w:rPr>
        <w:t>终端基本具备，网络环境需要借助区卫平台网络。</w:t>
      </w:r>
    </w:p>
    <w:p w:rsidR="0082053D" w:rsidRDefault="00B162A8">
      <w:pPr>
        <w:pStyle w:val="3"/>
        <w:numPr>
          <w:ilvl w:val="0"/>
          <w:numId w:val="18"/>
        </w:numPr>
        <w:rPr>
          <w:rFonts w:cs="Times New Roman"/>
        </w:rPr>
      </w:pPr>
      <w:bookmarkStart w:id="34" w:name="_Toc489350667"/>
      <w:r>
        <w:rPr>
          <w:rFonts w:cs="宋体" w:hint="eastAsia"/>
        </w:rPr>
        <w:t>安全需求</w:t>
      </w:r>
      <w:bookmarkEnd w:id="34"/>
    </w:p>
    <w:p w:rsidR="0082053D" w:rsidRDefault="00B162A8">
      <w:pPr>
        <w:ind w:firstLineChars="200" w:firstLine="480"/>
        <w:rPr>
          <w:rFonts w:cs="Times New Roman"/>
        </w:rPr>
      </w:pPr>
      <w:r>
        <w:rPr>
          <w:rFonts w:cs="宋体" w:hint="eastAsia"/>
        </w:rPr>
        <w:t>中医馆医疗信息云平台项目，信息安全方面需要考虑三点：</w:t>
      </w:r>
    </w:p>
    <w:p w:rsidR="0082053D" w:rsidRDefault="00B162A8">
      <w:pPr>
        <w:ind w:firstLineChars="200" w:firstLine="480"/>
        <w:rPr>
          <w:rFonts w:cs="Times New Roman"/>
        </w:rPr>
      </w:pPr>
      <w:r>
        <w:t>1</w:t>
      </w:r>
      <w:r>
        <w:rPr>
          <w:rFonts w:cs="宋体" w:hint="eastAsia"/>
        </w:rPr>
        <w:t>）满足实际平台的信息安全需求，保障业务的连续性；</w:t>
      </w:r>
    </w:p>
    <w:p w:rsidR="0082053D" w:rsidRDefault="00B162A8">
      <w:pPr>
        <w:ind w:firstLineChars="200" w:firstLine="480"/>
        <w:rPr>
          <w:rFonts w:cs="Times New Roman"/>
        </w:rPr>
      </w:pPr>
      <w:r>
        <w:t>2</w:t>
      </w:r>
      <w:r>
        <w:rPr>
          <w:rFonts w:cs="宋体" w:hint="eastAsia"/>
        </w:rPr>
        <w:t>）考虑国家政策因素，应满足国家信息安全相关政策；</w:t>
      </w:r>
    </w:p>
    <w:p w:rsidR="0082053D" w:rsidRDefault="00B162A8">
      <w:pPr>
        <w:ind w:firstLineChars="200" w:firstLine="480"/>
        <w:rPr>
          <w:rFonts w:cs="Times New Roman"/>
        </w:rPr>
      </w:pPr>
      <w:r>
        <w:t>3</w:t>
      </w:r>
      <w:r>
        <w:rPr>
          <w:rFonts w:cs="宋体" w:hint="eastAsia"/>
        </w:rPr>
        <w:t>）从信息安全的角度，考虑全网统一信息安全管理与监控，时时了解掌控平台信息安全事件，应对信息安全突发事件。</w:t>
      </w:r>
    </w:p>
    <w:p w:rsidR="0082053D" w:rsidRPr="005E4AC3" w:rsidRDefault="00B162A8" w:rsidP="005E4AC3">
      <w:pPr>
        <w:pStyle w:val="2"/>
        <w:numPr>
          <w:ilvl w:val="0"/>
          <w:numId w:val="15"/>
        </w:numPr>
        <w:rPr>
          <w:rFonts w:cs="宋体"/>
        </w:rPr>
      </w:pPr>
      <w:bookmarkStart w:id="35" w:name="_Toc438161605"/>
      <w:bookmarkStart w:id="36" w:name="_Toc489350668"/>
      <w:bookmarkEnd w:id="30"/>
      <w:r>
        <w:rPr>
          <w:rFonts w:cs="宋体" w:hint="eastAsia"/>
        </w:rPr>
        <w:lastRenderedPageBreak/>
        <w:t>项目运维管理</w:t>
      </w:r>
      <w:bookmarkEnd w:id="35"/>
      <w:bookmarkEnd w:id="36"/>
    </w:p>
    <w:p w:rsidR="0082053D" w:rsidRDefault="00B162A8">
      <w:pPr>
        <w:pStyle w:val="3"/>
        <w:numPr>
          <w:ilvl w:val="0"/>
          <w:numId w:val="32"/>
        </w:numPr>
        <w:rPr>
          <w:rFonts w:cs="Times New Roman"/>
        </w:rPr>
      </w:pPr>
      <w:bookmarkStart w:id="37" w:name="_Toc438161606"/>
      <w:bookmarkStart w:id="38" w:name="_Toc489350669"/>
      <w:r>
        <w:rPr>
          <w:rFonts w:cs="宋体" w:hint="eastAsia"/>
        </w:rPr>
        <w:t>运维范围</w:t>
      </w:r>
      <w:bookmarkEnd w:id="37"/>
      <w:bookmarkEnd w:id="38"/>
    </w:p>
    <w:p w:rsidR="0082053D" w:rsidRDefault="00B162A8">
      <w:pPr>
        <w:pStyle w:val="af3"/>
      </w:pPr>
      <w:r>
        <w:rPr>
          <w:rFonts w:cs="宋体" w:hint="eastAsia"/>
        </w:rPr>
        <w:t>项目运维范围包括中医药数据中心全部信息化设施和系统，以及中医馆的云应用与接口，具体分以下几类：</w:t>
      </w:r>
    </w:p>
    <w:p w:rsidR="0082053D" w:rsidRDefault="00B162A8">
      <w:pPr>
        <w:pStyle w:val="af3"/>
      </w:pPr>
      <w:r>
        <w:rPr>
          <w:rFonts w:cs="宋体" w:hint="eastAsia"/>
        </w:rPr>
        <w:t>（</w:t>
      </w:r>
      <w:r>
        <w:t>1</w:t>
      </w:r>
      <w:r>
        <w:rPr>
          <w:rFonts w:cs="宋体" w:hint="eastAsia"/>
        </w:rPr>
        <w:t>）数据维护：包括中医药健康信息平台涉及的所有知识库资源、模板和业务数据。</w:t>
      </w:r>
    </w:p>
    <w:p w:rsidR="0082053D" w:rsidRDefault="00B162A8">
      <w:pPr>
        <w:pStyle w:val="af3"/>
      </w:pPr>
      <w:r>
        <w:rPr>
          <w:rFonts w:cs="宋体" w:hint="eastAsia"/>
        </w:rPr>
        <w:t>（</w:t>
      </w:r>
      <w:r>
        <w:t>2</w:t>
      </w:r>
      <w:r>
        <w:rPr>
          <w:rFonts w:cs="宋体" w:hint="eastAsia"/>
        </w:rPr>
        <w:t>）设备维护：包括数据中心的服务器、存储、网络等各类信息化设施。</w:t>
      </w:r>
    </w:p>
    <w:p w:rsidR="0082053D" w:rsidRDefault="00B162A8">
      <w:pPr>
        <w:pStyle w:val="af3"/>
      </w:pPr>
      <w:r>
        <w:rPr>
          <w:rFonts w:cs="宋体" w:hint="eastAsia"/>
        </w:rPr>
        <w:t>（</w:t>
      </w:r>
      <w:r>
        <w:t>3</w:t>
      </w:r>
      <w:r>
        <w:rPr>
          <w:rFonts w:cs="宋体" w:hint="eastAsia"/>
        </w:rPr>
        <w:t>）系统更新与维护：保证应用系统正常运转并适应客户要求进行更新，以及新业务开发。</w:t>
      </w:r>
    </w:p>
    <w:p w:rsidR="0082053D" w:rsidRDefault="00B162A8">
      <w:pPr>
        <w:pStyle w:val="af3"/>
      </w:pPr>
      <w:r>
        <w:rPr>
          <w:rFonts w:cs="宋体" w:hint="eastAsia"/>
        </w:rPr>
        <w:t>（</w:t>
      </w:r>
      <w:r>
        <w:t>4</w:t>
      </w:r>
      <w:r>
        <w:rPr>
          <w:rFonts w:cs="宋体" w:hint="eastAsia"/>
        </w:rPr>
        <w:t>）技术人才的培养和储备。</w:t>
      </w:r>
    </w:p>
    <w:p w:rsidR="0082053D" w:rsidRDefault="00B162A8">
      <w:pPr>
        <w:pStyle w:val="3"/>
        <w:numPr>
          <w:ilvl w:val="0"/>
          <w:numId w:val="32"/>
        </w:numPr>
        <w:rPr>
          <w:rFonts w:cs="Times New Roman"/>
        </w:rPr>
      </w:pPr>
      <w:bookmarkStart w:id="39" w:name="_Toc438161607"/>
      <w:bookmarkStart w:id="40" w:name="_Toc489350670"/>
      <w:r>
        <w:rPr>
          <w:rFonts w:cs="宋体" w:hint="eastAsia"/>
        </w:rPr>
        <w:t>运维机构</w:t>
      </w:r>
      <w:bookmarkEnd w:id="39"/>
      <w:bookmarkEnd w:id="40"/>
    </w:p>
    <w:p w:rsidR="0082053D" w:rsidRDefault="00B162A8">
      <w:pPr>
        <w:pStyle w:val="af3"/>
      </w:pPr>
      <w:r>
        <w:rPr>
          <w:rFonts w:cs="宋体" w:hint="eastAsia"/>
        </w:rPr>
        <w:t>需要设立专门的运维部，负责运营维护期间的运行维护管理。运维组织形式和职责岗位、人员及所对应的运维流程和所管理的库，如下表所示。</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2"/>
        <w:gridCol w:w="1382"/>
        <w:gridCol w:w="1597"/>
        <w:gridCol w:w="737"/>
        <w:gridCol w:w="1815"/>
        <w:gridCol w:w="1383"/>
      </w:tblGrid>
      <w:tr w:rsidR="0082053D">
        <w:trPr>
          <w:jc w:val="center"/>
        </w:trPr>
        <w:tc>
          <w:tcPr>
            <w:tcW w:w="1382" w:type="dxa"/>
            <w:vMerge w:val="restart"/>
            <w:shd w:val="clear" w:color="auto" w:fill="C6D9F1"/>
            <w:vAlign w:val="center"/>
          </w:tcPr>
          <w:p w:rsidR="0082053D" w:rsidRDefault="00B162A8">
            <w:pPr>
              <w:pStyle w:val="af4"/>
              <w:rPr>
                <w:rFonts w:ascii="宋体"/>
                <w:kern w:val="2"/>
                <w:sz w:val="21"/>
                <w:szCs w:val="21"/>
              </w:rPr>
            </w:pPr>
            <w:r>
              <w:rPr>
                <w:rFonts w:ascii="宋体" w:hAnsi="宋体" w:cs="宋体" w:hint="eastAsia"/>
                <w:kern w:val="2"/>
                <w:sz w:val="21"/>
                <w:szCs w:val="21"/>
              </w:rPr>
              <w:t>名称</w:t>
            </w:r>
          </w:p>
        </w:tc>
        <w:tc>
          <w:tcPr>
            <w:tcW w:w="1382" w:type="dxa"/>
            <w:vMerge w:val="restart"/>
            <w:shd w:val="clear" w:color="auto" w:fill="C6D9F1"/>
            <w:vAlign w:val="center"/>
          </w:tcPr>
          <w:p w:rsidR="0082053D" w:rsidRDefault="00B162A8">
            <w:pPr>
              <w:pStyle w:val="af4"/>
              <w:rPr>
                <w:rFonts w:ascii="宋体"/>
                <w:kern w:val="2"/>
                <w:sz w:val="21"/>
                <w:szCs w:val="21"/>
              </w:rPr>
            </w:pPr>
            <w:r>
              <w:rPr>
                <w:rFonts w:ascii="宋体" w:hAnsi="宋体" w:cs="宋体" w:hint="eastAsia"/>
                <w:kern w:val="2"/>
                <w:sz w:val="21"/>
                <w:szCs w:val="21"/>
              </w:rPr>
              <w:t>职责</w:t>
            </w:r>
          </w:p>
        </w:tc>
        <w:tc>
          <w:tcPr>
            <w:tcW w:w="1597" w:type="dxa"/>
            <w:vMerge w:val="restart"/>
            <w:shd w:val="clear" w:color="auto" w:fill="C6D9F1"/>
            <w:vAlign w:val="center"/>
          </w:tcPr>
          <w:p w:rsidR="0082053D" w:rsidRDefault="00B162A8">
            <w:pPr>
              <w:pStyle w:val="af4"/>
              <w:rPr>
                <w:rFonts w:ascii="宋体"/>
                <w:kern w:val="2"/>
                <w:sz w:val="21"/>
                <w:szCs w:val="21"/>
              </w:rPr>
            </w:pPr>
            <w:r>
              <w:rPr>
                <w:rFonts w:ascii="宋体" w:hAnsi="宋体" w:cs="宋体" w:hint="eastAsia"/>
                <w:kern w:val="2"/>
                <w:sz w:val="21"/>
                <w:szCs w:val="21"/>
              </w:rPr>
              <w:t>岗位</w:t>
            </w:r>
          </w:p>
        </w:tc>
        <w:tc>
          <w:tcPr>
            <w:tcW w:w="737" w:type="dxa"/>
            <w:vMerge w:val="restart"/>
            <w:shd w:val="clear" w:color="auto" w:fill="C6D9F1"/>
            <w:vAlign w:val="center"/>
          </w:tcPr>
          <w:p w:rsidR="0082053D" w:rsidRDefault="00B162A8">
            <w:pPr>
              <w:pStyle w:val="af4"/>
              <w:rPr>
                <w:rFonts w:ascii="宋体"/>
                <w:kern w:val="2"/>
                <w:sz w:val="21"/>
                <w:szCs w:val="21"/>
              </w:rPr>
            </w:pPr>
            <w:r>
              <w:rPr>
                <w:rFonts w:ascii="宋体" w:hAnsi="宋体" w:cs="宋体" w:hint="eastAsia"/>
                <w:kern w:val="2"/>
                <w:sz w:val="21"/>
                <w:szCs w:val="21"/>
              </w:rPr>
              <w:t>人数</w:t>
            </w:r>
          </w:p>
        </w:tc>
        <w:tc>
          <w:tcPr>
            <w:tcW w:w="3198" w:type="dxa"/>
            <w:gridSpan w:val="2"/>
            <w:shd w:val="clear" w:color="auto" w:fill="C6D9F1"/>
            <w:vAlign w:val="center"/>
          </w:tcPr>
          <w:p w:rsidR="0082053D" w:rsidRDefault="00B162A8">
            <w:pPr>
              <w:pStyle w:val="af4"/>
              <w:rPr>
                <w:rFonts w:ascii="宋体"/>
                <w:kern w:val="2"/>
                <w:sz w:val="21"/>
                <w:szCs w:val="21"/>
              </w:rPr>
            </w:pPr>
            <w:r>
              <w:rPr>
                <w:rFonts w:ascii="宋体" w:hAnsi="宋体" w:cs="宋体" w:hint="eastAsia"/>
                <w:kern w:val="2"/>
                <w:sz w:val="21"/>
                <w:szCs w:val="21"/>
              </w:rPr>
              <w:t>运维流程</w:t>
            </w:r>
          </w:p>
        </w:tc>
      </w:tr>
      <w:tr w:rsidR="0082053D">
        <w:trPr>
          <w:jc w:val="center"/>
        </w:trPr>
        <w:tc>
          <w:tcPr>
            <w:tcW w:w="1382" w:type="dxa"/>
            <w:vMerge/>
            <w:shd w:val="clear" w:color="auto" w:fill="C4BC96"/>
            <w:vAlign w:val="center"/>
          </w:tcPr>
          <w:p w:rsidR="0082053D" w:rsidRDefault="0082053D">
            <w:pPr>
              <w:pStyle w:val="af4"/>
              <w:rPr>
                <w:rFonts w:ascii="宋体"/>
                <w:kern w:val="2"/>
                <w:sz w:val="21"/>
                <w:szCs w:val="21"/>
              </w:rPr>
            </w:pPr>
          </w:p>
        </w:tc>
        <w:tc>
          <w:tcPr>
            <w:tcW w:w="1382" w:type="dxa"/>
            <w:vMerge/>
            <w:shd w:val="clear" w:color="auto" w:fill="C4BC96"/>
            <w:vAlign w:val="center"/>
          </w:tcPr>
          <w:p w:rsidR="0082053D" w:rsidRDefault="0082053D">
            <w:pPr>
              <w:pStyle w:val="af4"/>
              <w:rPr>
                <w:rFonts w:ascii="宋体"/>
                <w:kern w:val="2"/>
                <w:sz w:val="21"/>
                <w:szCs w:val="21"/>
              </w:rPr>
            </w:pPr>
          </w:p>
        </w:tc>
        <w:tc>
          <w:tcPr>
            <w:tcW w:w="1597" w:type="dxa"/>
            <w:vMerge/>
            <w:shd w:val="clear" w:color="auto" w:fill="C4BC96"/>
            <w:vAlign w:val="center"/>
          </w:tcPr>
          <w:p w:rsidR="0082053D" w:rsidRDefault="0082053D">
            <w:pPr>
              <w:pStyle w:val="af4"/>
              <w:rPr>
                <w:rFonts w:ascii="宋体"/>
                <w:kern w:val="2"/>
                <w:sz w:val="21"/>
                <w:szCs w:val="21"/>
              </w:rPr>
            </w:pPr>
          </w:p>
        </w:tc>
        <w:tc>
          <w:tcPr>
            <w:tcW w:w="737" w:type="dxa"/>
            <w:vMerge/>
            <w:shd w:val="clear" w:color="auto" w:fill="C4BC96"/>
            <w:vAlign w:val="center"/>
          </w:tcPr>
          <w:p w:rsidR="0082053D" w:rsidRDefault="0082053D">
            <w:pPr>
              <w:pStyle w:val="af4"/>
              <w:rPr>
                <w:rFonts w:ascii="宋体"/>
                <w:kern w:val="2"/>
                <w:sz w:val="21"/>
                <w:szCs w:val="21"/>
              </w:rPr>
            </w:pPr>
          </w:p>
        </w:tc>
        <w:tc>
          <w:tcPr>
            <w:tcW w:w="1815" w:type="dxa"/>
            <w:shd w:val="clear" w:color="auto" w:fill="C6D9F1"/>
            <w:vAlign w:val="center"/>
          </w:tcPr>
          <w:p w:rsidR="0082053D" w:rsidRDefault="00B162A8">
            <w:pPr>
              <w:pStyle w:val="af4"/>
              <w:rPr>
                <w:rFonts w:ascii="宋体"/>
                <w:kern w:val="2"/>
                <w:sz w:val="21"/>
                <w:szCs w:val="21"/>
              </w:rPr>
            </w:pPr>
            <w:r>
              <w:rPr>
                <w:rFonts w:ascii="宋体" w:hAnsi="宋体" w:cs="宋体" w:hint="eastAsia"/>
                <w:kern w:val="2"/>
                <w:sz w:val="21"/>
                <w:szCs w:val="21"/>
              </w:rPr>
              <w:t>对应职能流程</w:t>
            </w:r>
          </w:p>
        </w:tc>
        <w:tc>
          <w:tcPr>
            <w:tcW w:w="1383" w:type="dxa"/>
            <w:shd w:val="clear" w:color="auto" w:fill="C6D9F1"/>
            <w:vAlign w:val="center"/>
          </w:tcPr>
          <w:p w:rsidR="0082053D" w:rsidRDefault="00B162A8">
            <w:pPr>
              <w:pStyle w:val="af4"/>
              <w:rPr>
                <w:rFonts w:ascii="宋体"/>
                <w:kern w:val="2"/>
                <w:sz w:val="21"/>
                <w:szCs w:val="21"/>
              </w:rPr>
            </w:pPr>
            <w:r>
              <w:rPr>
                <w:rFonts w:ascii="宋体" w:hAnsi="宋体" w:cs="宋体" w:hint="eastAsia"/>
                <w:kern w:val="2"/>
                <w:sz w:val="21"/>
                <w:szCs w:val="21"/>
              </w:rPr>
              <w:t>管理库</w:t>
            </w:r>
          </w:p>
        </w:tc>
      </w:tr>
      <w:tr w:rsidR="0082053D">
        <w:trPr>
          <w:jc w:val="center"/>
        </w:trPr>
        <w:tc>
          <w:tcPr>
            <w:tcW w:w="1382" w:type="dxa"/>
            <w:vAlign w:val="center"/>
          </w:tcPr>
          <w:p w:rsidR="0082053D" w:rsidRDefault="00B162A8">
            <w:pPr>
              <w:pStyle w:val="af4"/>
              <w:rPr>
                <w:rFonts w:ascii="宋体"/>
                <w:kern w:val="2"/>
                <w:sz w:val="21"/>
                <w:szCs w:val="21"/>
              </w:rPr>
            </w:pPr>
            <w:r>
              <w:rPr>
                <w:rFonts w:ascii="宋体" w:hAnsi="宋体" w:cs="宋体" w:hint="eastAsia"/>
                <w:kern w:val="2"/>
                <w:sz w:val="21"/>
                <w:szCs w:val="21"/>
              </w:rPr>
              <w:t>运维组</w:t>
            </w:r>
          </w:p>
        </w:tc>
        <w:tc>
          <w:tcPr>
            <w:tcW w:w="1382" w:type="dxa"/>
            <w:vAlign w:val="center"/>
          </w:tcPr>
          <w:p w:rsidR="0082053D" w:rsidRDefault="00B162A8">
            <w:pPr>
              <w:pStyle w:val="af4"/>
              <w:rPr>
                <w:rFonts w:ascii="宋体"/>
                <w:kern w:val="2"/>
                <w:sz w:val="21"/>
                <w:szCs w:val="21"/>
              </w:rPr>
            </w:pPr>
            <w:r>
              <w:rPr>
                <w:rFonts w:ascii="宋体" w:hAnsi="宋体" w:cs="宋体" w:hint="eastAsia"/>
                <w:kern w:val="2"/>
                <w:sz w:val="21"/>
                <w:szCs w:val="21"/>
              </w:rPr>
              <w:t>配合进行系统运维实施</w:t>
            </w:r>
          </w:p>
        </w:tc>
        <w:tc>
          <w:tcPr>
            <w:tcW w:w="1597" w:type="dxa"/>
            <w:vAlign w:val="center"/>
          </w:tcPr>
          <w:p w:rsidR="0082053D" w:rsidRDefault="00B162A8">
            <w:pPr>
              <w:pStyle w:val="af4"/>
              <w:rPr>
                <w:rFonts w:ascii="宋体"/>
                <w:kern w:val="2"/>
                <w:sz w:val="21"/>
                <w:szCs w:val="21"/>
              </w:rPr>
            </w:pPr>
            <w:r>
              <w:rPr>
                <w:rFonts w:ascii="宋体" w:hAnsi="宋体" w:cs="宋体" w:hint="eastAsia"/>
                <w:kern w:val="2"/>
                <w:sz w:val="21"/>
                <w:szCs w:val="21"/>
              </w:rPr>
              <w:t>监控岗</w:t>
            </w:r>
          </w:p>
          <w:p w:rsidR="0082053D" w:rsidRDefault="00B162A8">
            <w:pPr>
              <w:pStyle w:val="af4"/>
              <w:rPr>
                <w:rFonts w:ascii="宋体"/>
                <w:kern w:val="2"/>
                <w:sz w:val="21"/>
                <w:szCs w:val="21"/>
              </w:rPr>
            </w:pPr>
            <w:r>
              <w:rPr>
                <w:rFonts w:ascii="宋体" w:hAnsi="宋体" w:cs="宋体" w:hint="eastAsia"/>
                <w:kern w:val="2"/>
                <w:sz w:val="21"/>
                <w:szCs w:val="21"/>
              </w:rPr>
              <w:t>服务台岗</w:t>
            </w:r>
          </w:p>
          <w:p w:rsidR="0082053D" w:rsidRDefault="00B162A8">
            <w:pPr>
              <w:pStyle w:val="af4"/>
              <w:rPr>
                <w:rFonts w:ascii="宋体"/>
                <w:kern w:val="2"/>
                <w:sz w:val="21"/>
                <w:szCs w:val="21"/>
              </w:rPr>
            </w:pPr>
            <w:r>
              <w:rPr>
                <w:rFonts w:ascii="宋体" w:hAnsi="宋体" w:cs="宋体" w:hint="eastAsia"/>
                <w:kern w:val="2"/>
                <w:sz w:val="21"/>
                <w:szCs w:val="21"/>
              </w:rPr>
              <w:t>应用系统岗</w:t>
            </w:r>
          </w:p>
          <w:p w:rsidR="0082053D" w:rsidRDefault="00B162A8">
            <w:pPr>
              <w:pStyle w:val="af4"/>
              <w:rPr>
                <w:rFonts w:ascii="宋体"/>
                <w:kern w:val="2"/>
                <w:sz w:val="21"/>
                <w:szCs w:val="21"/>
              </w:rPr>
            </w:pPr>
            <w:r>
              <w:rPr>
                <w:rFonts w:ascii="宋体" w:hAnsi="宋体" w:cs="宋体" w:hint="eastAsia"/>
                <w:kern w:val="2"/>
                <w:sz w:val="21"/>
                <w:szCs w:val="21"/>
              </w:rPr>
              <w:t>数据库岗</w:t>
            </w:r>
          </w:p>
          <w:p w:rsidR="0082053D" w:rsidRDefault="00B162A8">
            <w:pPr>
              <w:pStyle w:val="af4"/>
              <w:rPr>
                <w:rFonts w:ascii="宋体"/>
                <w:kern w:val="2"/>
                <w:sz w:val="21"/>
                <w:szCs w:val="21"/>
              </w:rPr>
            </w:pPr>
            <w:r>
              <w:rPr>
                <w:rFonts w:ascii="宋体" w:hAnsi="宋体" w:cs="宋体" w:hint="eastAsia"/>
                <w:kern w:val="2"/>
                <w:sz w:val="21"/>
                <w:szCs w:val="21"/>
              </w:rPr>
              <w:t>网络岗</w:t>
            </w:r>
          </w:p>
          <w:p w:rsidR="0082053D" w:rsidRDefault="00B162A8">
            <w:pPr>
              <w:pStyle w:val="af4"/>
              <w:rPr>
                <w:rFonts w:ascii="宋体"/>
                <w:kern w:val="2"/>
                <w:sz w:val="21"/>
                <w:szCs w:val="21"/>
              </w:rPr>
            </w:pPr>
            <w:r>
              <w:rPr>
                <w:rFonts w:ascii="宋体" w:hAnsi="宋体" w:cs="宋体" w:hint="eastAsia"/>
                <w:kern w:val="2"/>
                <w:sz w:val="21"/>
                <w:szCs w:val="21"/>
              </w:rPr>
              <w:t>信息安全岗</w:t>
            </w:r>
          </w:p>
          <w:p w:rsidR="0082053D" w:rsidRDefault="00B162A8">
            <w:pPr>
              <w:pStyle w:val="af4"/>
              <w:rPr>
                <w:rFonts w:ascii="宋体"/>
                <w:kern w:val="2"/>
                <w:sz w:val="21"/>
                <w:szCs w:val="21"/>
              </w:rPr>
            </w:pPr>
            <w:r>
              <w:rPr>
                <w:rFonts w:ascii="宋体" w:hAnsi="宋体" w:cs="宋体" w:hint="eastAsia"/>
                <w:kern w:val="2"/>
                <w:sz w:val="21"/>
                <w:szCs w:val="21"/>
              </w:rPr>
              <w:t>机房和硬件岗</w:t>
            </w:r>
          </w:p>
        </w:tc>
        <w:tc>
          <w:tcPr>
            <w:tcW w:w="737" w:type="dxa"/>
            <w:vAlign w:val="center"/>
          </w:tcPr>
          <w:p w:rsidR="0082053D" w:rsidRDefault="00B162A8">
            <w:pPr>
              <w:pStyle w:val="af4"/>
              <w:rPr>
                <w:rFonts w:ascii="宋体"/>
                <w:kern w:val="2"/>
                <w:sz w:val="21"/>
                <w:szCs w:val="21"/>
              </w:rPr>
            </w:pPr>
            <w:r>
              <w:rPr>
                <w:rFonts w:ascii="宋体" w:hAnsi="宋体" w:cs="宋体"/>
                <w:kern w:val="2"/>
                <w:sz w:val="21"/>
                <w:szCs w:val="21"/>
              </w:rPr>
              <w:t>5</w:t>
            </w:r>
          </w:p>
        </w:tc>
        <w:tc>
          <w:tcPr>
            <w:tcW w:w="1815" w:type="dxa"/>
            <w:vAlign w:val="center"/>
          </w:tcPr>
          <w:p w:rsidR="0082053D" w:rsidRDefault="00B162A8">
            <w:pPr>
              <w:pStyle w:val="af4"/>
              <w:rPr>
                <w:rFonts w:ascii="宋体"/>
                <w:kern w:val="2"/>
                <w:sz w:val="21"/>
                <w:szCs w:val="21"/>
              </w:rPr>
            </w:pPr>
            <w:r>
              <w:rPr>
                <w:rFonts w:ascii="宋体" w:hAnsi="宋体" w:cs="宋体" w:hint="eastAsia"/>
                <w:kern w:val="2"/>
                <w:sz w:val="21"/>
                <w:szCs w:val="21"/>
              </w:rPr>
              <w:t>监控服务台</w:t>
            </w:r>
          </w:p>
          <w:p w:rsidR="0082053D" w:rsidRDefault="00B162A8">
            <w:pPr>
              <w:pStyle w:val="af4"/>
              <w:rPr>
                <w:rFonts w:ascii="宋体" w:hAnsi="宋体" w:cs="宋体"/>
                <w:kern w:val="2"/>
                <w:sz w:val="21"/>
                <w:szCs w:val="21"/>
              </w:rPr>
            </w:pPr>
            <w:r>
              <w:rPr>
                <w:rFonts w:ascii="宋体" w:hAnsi="宋体" w:cs="宋体" w:hint="eastAsia"/>
                <w:kern w:val="2"/>
                <w:sz w:val="21"/>
                <w:szCs w:val="21"/>
              </w:rPr>
              <w:t>事件管理</w:t>
            </w:r>
          </w:p>
          <w:p w:rsidR="0082053D" w:rsidRDefault="00B162A8">
            <w:pPr>
              <w:pStyle w:val="af4"/>
              <w:rPr>
                <w:rFonts w:ascii="宋体"/>
                <w:kern w:val="2"/>
                <w:sz w:val="21"/>
                <w:szCs w:val="21"/>
              </w:rPr>
            </w:pPr>
            <w:r>
              <w:rPr>
                <w:rFonts w:ascii="宋体" w:hAnsi="宋体" w:cs="宋体" w:hint="eastAsia"/>
                <w:kern w:val="2"/>
                <w:sz w:val="21"/>
                <w:szCs w:val="21"/>
              </w:rPr>
              <w:t>问题管理</w:t>
            </w:r>
          </w:p>
          <w:p w:rsidR="0082053D" w:rsidRDefault="00B162A8">
            <w:pPr>
              <w:pStyle w:val="af4"/>
              <w:rPr>
                <w:rFonts w:ascii="宋体"/>
                <w:kern w:val="2"/>
                <w:sz w:val="21"/>
                <w:szCs w:val="21"/>
              </w:rPr>
            </w:pPr>
            <w:r>
              <w:rPr>
                <w:rFonts w:ascii="宋体" w:hAnsi="宋体" w:cs="宋体" w:hint="eastAsia"/>
                <w:kern w:val="2"/>
                <w:sz w:val="21"/>
                <w:szCs w:val="21"/>
              </w:rPr>
              <w:t>变更管理</w:t>
            </w:r>
          </w:p>
          <w:p w:rsidR="0082053D" w:rsidRDefault="00B162A8">
            <w:pPr>
              <w:pStyle w:val="af4"/>
              <w:rPr>
                <w:rFonts w:ascii="宋体"/>
                <w:kern w:val="2"/>
                <w:sz w:val="21"/>
                <w:szCs w:val="21"/>
              </w:rPr>
            </w:pPr>
            <w:r>
              <w:rPr>
                <w:rFonts w:ascii="宋体" w:hAnsi="宋体" w:cs="宋体" w:hint="eastAsia"/>
                <w:kern w:val="2"/>
                <w:sz w:val="21"/>
                <w:szCs w:val="21"/>
              </w:rPr>
              <w:t>发布管理</w:t>
            </w:r>
          </w:p>
          <w:p w:rsidR="0082053D" w:rsidRDefault="00B162A8">
            <w:pPr>
              <w:pStyle w:val="af4"/>
              <w:rPr>
                <w:rFonts w:ascii="宋体"/>
                <w:kern w:val="2"/>
                <w:sz w:val="21"/>
                <w:szCs w:val="21"/>
              </w:rPr>
            </w:pPr>
            <w:r>
              <w:rPr>
                <w:rFonts w:ascii="宋体" w:hAnsi="宋体" w:cs="宋体" w:hint="eastAsia"/>
                <w:kern w:val="2"/>
                <w:sz w:val="21"/>
                <w:szCs w:val="21"/>
              </w:rPr>
              <w:t>配置管理</w:t>
            </w:r>
          </w:p>
        </w:tc>
        <w:tc>
          <w:tcPr>
            <w:tcW w:w="1383" w:type="dxa"/>
            <w:vAlign w:val="center"/>
          </w:tcPr>
          <w:p w:rsidR="0082053D" w:rsidRDefault="00B162A8">
            <w:pPr>
              <w:pStyle w:val="af4"/>
              <w:rPr>
                <w:rFonts w:ascii="宋体"/>
                <w:kern w:val="2"/>
                <w:sz w:val="21"/>
                <w:szCs w:val="21"/>
              </w:rPr>
            </w:pPr>
            <w:r>
              <w:rPr>
                <w:rFonts w:ascii="宋体" w:hAnsi="宋体" w:cs="宋体" w:hint="eastAsia"/>
                <w:kern w:val="2"/>
                <w:sz w:val="21"/>
                <w:szCs w:val="21"/>
              </w:rPr>
              <w:t>知识库</w:t>
            </w:r>
          </w:p>
          <w:p w:rsidR="0082053D" w:rsidRDefault="00B162A8">
            <w:pPr>
              <w:pStyle w:val="af4"/>
              <w:rPr>
                <w:rFonts w:ascii="宋体"/>
                <w:kern w:val="2"/>
                <w:sz w:val="21"/>
                <w:szCs w:val="21"/>
              </w:rPr>
            </w:pPr>
            <w:r>
              <w:rPr>
                <w:rFonts w:ascii="宋体" w:hAnsi="宋体" w:cs="宋体" w:hint="eastAsia"/>
                <w:kern w:val="2"/>
                <w:sz w:val="21"/>
                <w:szCs w:val="21"/>
              </w:rPr>
              <w:t>最终软件库</w:t>
            </w:r>
          </w:p>
          <w:p w:rsidR="0082053D" w:rsidRDefault="00B162A8">
            <w:pPr>
              <w:pStyle w:val="af4"/>
              <w:rPr>
                <w:rFonts w:ascii="宋体"/>
                <w:kern w:val="2"/>
                <w:sz w:val="21"/>
                <w:szCs w:val="21"/>
              </w:rPr>
            </w:pPr>
            <w:r>
              <w:rPr>
                <w:rFonts w:ascii="宋体" w:hAnsi="宋体" w:cs="宋体" w:hint="eastAsia"/>
                <w:kern w:val="2"/>
                <w:sz w:val="21"/>
                <w:szCs w:val="21"/>
              </w:rPr>
              <w:t>配置库</w:t>
            </w:r>
          </w:p>
        </w:tc>
      </w:tr>
      <w:tr w:rsidR="0082053D">
        <w:trPr>
          <w:jc w:val="center"/>
        </w:trPr>
        <w:tc>
          <w:tcPr>
            <w:tcW w:w="1382" w:type="dxa"/>
            <w:vAlign w:val="center"/>
          </w:tcPr>
          <w:p w:rsidR="0082053D" w:rsidRDefault="00B162A8">
            <w:pPr>
              <w:pStyle w:val="af4"/>
              <w:rPr>
                <w:rFonts w:ascii="宋体"/>
                <w:kern w:val="2"/>
                <w:sz w:val="21"/>
                <w:szCs w:val="21"/>
              </w:rPr>
            </w:pPr>
            <w:r>
              <w:rPr>
                <w:rFonts w:ascii="宋体" w:hAnsi="宋体" w:cs="宋体" w:hint="eastAsia"/>
                <w:kern w:val="2"/>
                <w:sz w:val="21"/>
                <w:szCs w:val="21"/>
              </w:rPr>
              <w:t>软件开发商</w:t>
            </w:r>
          </w:p>
        </w:tc>
        <w:tc>
          <w:tcPr>
            <w:tcW w:w="1382" w:type="dxa"/>
            <w:vAlign w:val="center"/>
          </w:tcPr>
          <w:p w:rsidR="0082053D" w:rsidRDefault="00B162A8">
            <w:pPr>
              <w:pStyle w:val="af4"/>
              <w:rPr>
                <w:rFonts w:ascii="宋体"/>
                <w:kern w:val="2"/>
                <w:sz w:val="21"/>
                <w:szCs w:val="21"/>
              </w:rPr>
            </w:pPr>
            <w:r>
              <w:rPr>
                <w:rFonts w:ascii="宋体" w:hAnsi="宋体" w:cs="宋体" w:hint="eastAsia"/>
                <w:kern w:val="2"/>
                <w:sz w:val="21"/>
                <w:szCs w:val="21"/>
              </w:rPr>
              <w:t>相关软件技术支持和质保、软件升级开发</w:t>
            </w:r>
          </w:p>
        </w:tc>
        <w:tc>
          <w:tcPr>
            <w:tcW w:w="1597" w:type="dxa"/>
            <w:vAlign w:val="center"/>
          </w:tcPr>
          <w:p w:rsidR="0082053D" w:rsidRDefault="00B162A8">
            <w:pPr>
              <w:pStyle w:val="af4"/>
              <w:rPr>
                <w:rFonts w:ascii="宋体"/>
                <w:kern w:val="2"/>
                <w:sz w:val="21"/>
                <w:szCs w:val="21"/>
              </w:rPr>
            </w:pPr>
            <w:r>
              <w:rPr>
                <w:rFonts w:ascii="宋体" w:cs="宋体"/>
                <w:kern w:val="2"/>
                <w:sz w:val="21"/>
                <w:szCs w:val="21"/>
              </w:rPr>
              <w:t>----</w:t>
            </w:r>
          </w:p>
        </w:tc>
        <w:tc>
          <w:tcPr>
            <w:tcW w:w="737" w:type="dxa"/>
            <w:vAlign w:val="center"/>
          </w:tcPr>
          <w:p w:rsidR="0082053D" w:rsidRDefault="00B162A8">
            <w:pPr>
              <w:pStyle w:val="af4"/>
              <w:rPr>
                <w:rFonts w:ascii="宋体"/>
                <w:kern w:val="2"/>
                <w:sz w:val="21"/>
                <w:szCs w:val="21"/>
              </w:rPr>
            </w:pPr>
            <w:r>
              <w:rPr>
                <w:rFonts w:ascii="宋体" w:cs="宋体"/>
                <w:kern w:val="2"/>
                <w:sz w:val="21"/>
                <w:szCs w:val="21"/>
              </w:rPr>
              <w:t>----</w:t>
            </w:r>
          </w:p>
        </w:tc>
        <w:tc>
          <w:tcPr>
            <w:tcW w:w="1815" w:type="dxa"/>
            <w:vAlign w:val="center"/>
          </w:tcPr>
          <w:p w:rsidR="0082053D" w:rsidRDefault="00B162A8">
            <w:pPr>
              <w:pStyle w:val="af4"/>
              <w:rPr>
                <w:rFonts w:ascii="宋体"/>
                <w:kern w:val="2"/>
                <w:sz w:val="21"/>
                <w:szCs w:val="21"/>
              </w:rPr>
            </w:pPr>
            <w:r>
              <w:rPr>
                <w:rFonts w:ascii="宋体" w:hAnsi="宋体" w:cs="宋体" w:hint="eastAsia"/>
                <w:kern w:val="2"/>
                <w:sz w:val="21"/>
                <w:szCs w:val="21"/>
              </w:rPr>
              <w:t>事件管理</w:t>
            </w:r>
          </w:p>
        </w:tc>
        <w:tc>
          <w:tcPr>
            <w:tcW w:w="1383" w:type="dxa"/>
            <w:vMerge w:val="restart"/>
            <w:vAlign w:val="center"/>
          </w:tcPr>
          <w:p w:rsidR="0082053D" w:rsidRDefault="0082053D">
            <w:pPr>
              <w:pStyle w:val="af4"/>
              <w:rPr>
                <w:rFonts w:ascii="宋体"/>
                <w:kern w:val="2"/>
                <w:sz w:val="21"/>
                <w:szCs w:val="21"/>
              </w:rPr>
            </w:pPr>
          </w:p>
        </w:tc>
      </w:tr>
      <w:tr w:rsidR="0082053D">
        <w:trPr>
          <w:jc w:val="center"/>
        </w:trPr>
        <w:tc>
          <w:tcPr>
            <w:tcW w:w="1382" w:type="dxa"/>
            <w:vAlign w:val="center"/>
          </w:tcPr>
          <w:p w:rsidR="0082053D" w:rsidRDefault="00B162A8">
            <w:pPr>
              <w:pStyle w:val="af4"/>
              <w:rPr>
                <w:rFonts w:ascii="宋体"/>
                <w:kern w:val="2"/>
                <w:sz w:val="21"/>
                <w:szCs w:val="21"/>
              </w:rPr>
            </w:pPr>
            <w:r>
              <w:rPr>
                <w:rFonts w:ascii="宋体" w:hAnsi="宋体" w:cs="宋体" w:hint="eastAsia"/>
                <w:kern w:val="2"/>
                <w:sz w:val="21"/>
                <w:szCs w:val="21"/>
              </w:rPr>
              <w:t>硬件供货商</w:t>
            </w:r>
          </w:p>
        </w:tc>
        <w:tc>
          <w:tcPr>
            <w:tcW w:w="1382" w:type="dxa"/>
            <w:vAlign w:val="center"/>
          </w:tcPr>
          <w:p w:rsidR="0082053D" w:rsidRDefault="00B162A8">
            <w:pPr>
              <w:pStyle w:val="af4"/>
              <w:rPr>
                <w:rFonts w:ascii="宋体"/>
                <w:kern w:val="2"/>
                <w:sz w:val="21"/>
                <w:szCs w:val="21"/>
              </w:rPr>
            </w:pPr>
            <w:r>
              <w:rPr>
                <w:rFonts w:ascii="宋体" w:hAnsi="宋体" w:cs="宋体" w:hint="eastAsia"/>
                <w:kern w:val="2"/>
                <w:sz w:val="21"/>
                <w:szCs w:val="21"/>
              </w:rPr>
              <w:t>相关硬件设</w:t>
            </w:r>
            <w:r>
              <w:rPr>
                <w:rFonts w:ascii="宋体" w:hAnsi="宋体" w:cs="宋体" w:hint="eastAsia"/>
                <w:kern w:val="2"/>
                <w:sz w:val="21"/>
                <w:szCs w:val="21"/>
              </w:rPr>
              <w:lastRenderedPageBreak/>
              <w:t>备技术支持、质保、维修、升级</w:t>
            </w:r>
          </w:p>
        </w:tc>
        <w:tc>
          <w:tcPr>
            <w:tcW w:w="1597" w:type="dxa"/>
            <w:vAlign w:val="center"/>
          </w:tcPr>
          <w:p w:rsidR="0082053D" w:rsidRDefault="00B162A8">
            <w:pPr>
              <w:pStyle w:val="af4"/>
              <w:rPr>
                <w:rFonts w:ascii="宋体"/>
                <w:kern w:val="2"/>
                <w:sz w:val="21"/>
                <w:szCs w:val="21"/>
              </w:rPr>
            </w:pPr>
            <w:r>
              <w:rPr>
                <w:rFonts w:ascii="宋体" w:cs="宋体"/>
                <w:kern w:val="2"/>
                <w:sz w:val="21"/>
                <w:szCs w:val="21"/>
              </w:rPr>
              <w:lastRenderedPageBreak/>
              <w:t>----</w:t>
            </w:r>
          </w:p>
        </w:tc>
        <w:tc>
          <w:tcPr>
            <w:tcW w:w="737" w:type="dxa"/>
            <w:vAlign w:val="center"/>
          </w:tcPr>
          <w:p w:rsidR="0082053D" w:rsidRDefault="00B162A8">
            <w:pPr>
              <w:pStyle w:val="af4"/>
              <w:rPr>
                <w:rFonts w:ascii="宋体"/>
                <w:kern w:val="2"/>
                <w:sz w:val="21"/>
                <w:szCs w:val="21"/>
              </w:rPr>
            </w:pPr>
            <w:r>
              <w:rPr>
                <w:rFonts w:ascii="宋体" w:cs="宋体"/>
                <w:kern w:val="2"/>
                <w:sz w:val="21"/>
                <w:szCs w:val="21"/>
              </w:rPr>
              <w:t>----</w:t>
            </w:r>
          </w:p>
        </w:tc>
        <w:tc>
          <w:tcPr>
            <w:tcW w:w="1815" w:type="dxa"/>
            <w:vAlign w:val="center"/>
          </w:tcPr>
          <w:p w:rsidR="0082053D" w:rsidRDefault="00B162A8">
            <w:pPr>
              <w:pStyle w:val="af4"/>
              <w:rPr>
                <w:rFonts w:ascii="宋体"/>
                <w:kern w:val="2"/>
                <w:sz w:val="21"/>
                <w:szCs w:val="21"/>
              </w:rPr>
            </w:pPr>
            <w:r>
              <w:rPr>
                <w:rFonts w:ascii="宋体" w:hAnsi="宋体" w:cs="宋体" w:hint="eastAsia"/>
                <w:kern w:val="2"/>
                <w:sz w:val="21"/>
                <w:szCs w:val="21"/>
              </w:rPr>
              <w:t>事件管理</w:t>
            </w:r>
          </w:p>
        </w:tc>
        <w:tc>
          <w:tcPr>
            <w:tcW w:w="1383" w:type="dxa"/>
            <w:vMerge/>
            <w:vAlign w:val="center"/>
          </w:tcPr>
          <w:p w:rsidR="0082053D" w:rsidRDefault="0082053D">
            <w:pPr>
              <w:pStyle w:val="af4"/>
              <w:rPr>
                <w:rFonts w:ascii="宋体"/>
                <w:kern w:val="2"/>
                <w:sz w:val="21"/>
                <w:szCs w:val="21"/>
              </w:rPr>
            </w:pPr>
          </w:p>
        </w:tc>
      </w:tr>
    </w:tbl>
    <w:p w:rsidR="0082053D" w:rsidRDefault="00B162A8">
      <w:pPr>
        <w:pStyle w:val="3"/>
        <w:numPr>
          <w:ilvl w:val="0"/>
          <w:numId w:val="32"/>
        </w:numPr>
        <w:rPr>
          <w:rFonts w:cs="Times New Roman"/>
        </w:rPr>
      </w:pPr>
      <w:bookmarkStart w:id="41" w:name="_Toc438161608"/>
      <w:bookmarkStart w:id="42" w:name="_Toc489350671"/>
      <w:r>
        <w:rPr>
          <w:rFonts w:cs="宋体" w:hint="eastAsia"/>
        </w:rPr>
        <w:lastRenderedPageBreak/>
        <w:t>应急保障</w:t>
      </w:r>
      <w:bookmarkEnd w:id="41"/>
      <w:bookmarkEnd w:id="42"/>
    </w:p>
    <w:p w:rsidR="0082053D" w:rsidRDefault="00B162A8">
      <w:pPr>
        <w:pStyle w:val="af3"/>
      </w:pPr>
      <w:r>
        <w:rPr>
          <w:rFonts w:cs="宋体" w:hint="eastAsia"/>
        </w:rPr>
        <w:t>在整个项目运行维护期间应检查按照应急保障系统中的各个过程贯彻执行。</w:t>
      </w:r>
    </w:p>
    <w:p w:rsidR="0082053D" w:rsidRDefault="00B162A8">
      <w:pPr>
        <w:pStyle w:val="af3"/>
      </w:pPr>
      <w:r>
        <w:rPr>
          <w:rFonts w:cs="Calibri"/>
          <w:noProof/>
        </w:rPr>
        <mc:AlternateContent>
          <mc:Choice Requires="wps">
            <w:drawing>
              <wp:anchor distT="0" distB="0" distL="114300" distR="114300" simplePos="0" relativeHeight="251659776" behindDoc="0" locked="0" layoutInCell="1" allowOverlap="1">
                <wp:simplePos x="0" y="0"/>
                <wp:positionH relativeFrom="column">
                  <wp:posOffset>2566035</wp:posOffset>
                </wp:positionH>
                <wp:positionV relativeFrom="paragraph">
                  <wp:posOffset>161925</wp:posOffset>
                </wp:positionV>
                <wp:extent cx="371475" cy="0"/>
                <wp:effectExtent l="0" t="38100" r="9525" b="38100"/>
                <wp:wrapNone/>
                <wp:docPr id="18" name="直接箭头连接符 10"/>
                <wp:cNvGraphicFramePr/>
                <a:graphic xmlns:a="http://schemas.openxmlformats.org/drawingml/2006/main">
                  <a:graphicData uri="http://schemas.microsoft.com/office/word/2010/wordprocessingShape">
                    <wps:wsp>
                      <wps:cNvCnPr/>
                      <wps:spPr>
                        <a:xfrm>
                          <a:off x="0" y="0"/>
                          <a:ext cx="37147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xmlns:w15="http://schemas.microsoft.com/office/word/2012/wordml" xmlns:wpsCustomData="http://www.wps.cn/officeDocument/2013/wpsCustomData">
            <w:pict>
              <v:shape id="直接箭头连接符 10" o:spid="_x0000_s1026" o:spt="32" type="#_x0000_t32" style="position:absolute;left:0pt;margin-left:202.05pt;margin-top:12.75pt;height:0pt;width:29.25pt;z-index:251659264;mso-width-relative:page;mso-height-relative:page;" filled="f" stroked="t" coordsize="21600,21600" o:gfxdata="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RtRuTY&#10;AAAACQEAAA8AAAAAAAAAAQAgAAAAIgAAAGRycy9kb3ducmV2LnhtbFBLAQIUABQAAAAIAIdO4kD/&#10;u4VK5wEAAKMDAAAOAAAAAAAAAAEAIAAAACcBAABkcnMvZTJvRG9jLnhtbFBLBQYAAAAABgAGAFkB&#10;AACABQAAAAA=&#10;">
                <v:fill on="f" focussize="0,0"/>
                <v:stroke color="#000000" joinstyle="round" endarrow="block"/>
                <v:imagedata o:title=""/>
                <o:lock v:ext="edit" aspectratio="f"/>
              </v:shape>
            </w:pict>
          </mc:Fallback>
        </mc:AlternateContent>
      </w:r>
      <w:r>
        <w:rPr>
          <w:rFonts w:cs="Calibri"/>
          <w:noProof/>
        </w:rPr>
        <mc:AlternateContent>
          <mc:Choice Requires="wps">
            <w:drawing>
              <wp:anchor distT="0" distB="0" distL="114300" distR="114300" simplePos="0" relativeHeight="251655680" behindDoc="0" locked="0" layoutInCell="1" allowOverlap="1">
                <wp:simplePos x="0" y="0"/>
                <wp:positionH relativeFrom="column">
                  <wp:posOffset>1720850</wp:posOffset>
                </wp:positionH>
                <wp:positionV relativeFrom="paragraph">
                  <wp:posOffset>41275</wp:posOffset>
                </wp:positionV>
                <wp:extent cx="845185" cy="323850"/>
                <wp:effectExtent l="4445" t="4445" r="7620" b="14605"/>
                <wp:wrapNone/>
                <wp:docPr id="14" name="文本框 7"/>
                <wp:cNvGraphicFramePr/>
                <a:graphic xmlns:a="http://schemas.openxmlformats.org/drawingml/2006/main">
                  <a:graphicData uri="http://schemas.microsoft.com/office/word/2010/wordprocessingShape">
                    <wps:wsp>
                      <wps:cNvSpPr txBox="1"/>
                      <wps:spPr>
                        <a:xfrm>
                          <a:off x="0" y="0"/>
                          <a:ext cx="845185" cy="32385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82053D" w:rsidRDefault="00B162A8">
                            <w:pPr>
                              <w:rPr>
                                <w:rFonts w:cs="Times New Roman"/>
                                <w:sz w:val="20"/>
                                <w:szCs w:val="20"/>
                              </w:rPr>
                            </w:pPr>
                            <w:r>
                              <w:rPr>
                                <w:rFonts w:cs="宋体" w:hint="eastAsia"/>
                                <w:sz w:val="20"/>
                                <w:szCs w:val="20"/>
                              </w:rPr>
                              <w:t>监测与预警</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7" o:spid="_x0000_s1026" type="#_x0000_t202" style="position:absolute;left:0;text-align:left;margin-left:135.5pt;margin-top:3.25pt;width:66.55pt;height:25.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">
                <v:textbox>
                  <w:txbxContent>
                    <w:p w:rsidR="0082053D" w:rsidRDefault="00B162A8">
                      <w:pPr>
                        <w:rPr>
                          <w:rFonts w:cs="Times New Roman"/>
                          <w:sz w:val="20"/>
                          <w:szCs w:val="20"/>
                        </w:rPr>
                      </w:pPr>
                      <w:r>
                        <w:rPr>
                          <w:rFonts w:cs="宋体" w:hint="eastAsia"/>
                          <w:sz w:val="20"/>
                          <w:szCs w:val="20"/>
                        </w:rPr>
                        <w:t>监测与预警</w:t>
                      </w:r>
                    </w:p>
                  </w:txbxContent>
                </v:textbox>
              </v:shape>
            </w:pict>
          </mc:Fallback>
        </mc:AlternateContent>
      </w:r>
      <w:r>
        <w:rPr>
          <w:rFonts w:cs="Calibri"/>
          <w:noProof/>
        </w:rPr>
        <mc:AlternateContent>
          <mc:Choice Requires="wps">
            <w:drawing>
              <wp:anchor distT="0" distB="0" distL="114300" distR="114300" simplePos="0" relativeHeight="251657728" behindDoc="0" locked="0" layoutInCell="1" allowOverlap="1">
                <wp:simplePos x="0" y="0"/>
                <wp:positionH relativeFrom="column">
                  <wp:posOffset>4143375</wp:posOffset>
                </wp:positionH>
                <wp:positionV relativeFrom="paragraph">
                  <wp:posOffset>24130</wp:posOffset>
                </wp:positionV>
                <wp:extent cx="778510" cy="342900"/>
                <wp:effectExtent l="4445" t="4445" r="17145" b="14605"/>
                <wp:wrapNone/>
                <wp:docPr id="16" name="文本框 12"/>
                <wp:cNvGraphicFramePr/>
                <a:graphic xmlns:a="http://schemas.openxmlformats.org/drawingml/2006/main">
                  <a:graphicData uri="http://schemas.microsoft.com/office/word/2010/wordprocessingShape">
                    <wps:wsp>
                      <wps:cNvSpPr txBox="1"/>
                      <wps:spPr>
                        <a:xfrm>
                          <a:off x="0" y="0"/>
                          <a:ext cx="778510" cy="3429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82053D" w:rsidRDefault="00B162A8">
                            <w:pPr>
                              <w:rPr>
                                <w:rFonts w:cs="Times New Roman"/>
                                <w:sz w:val="20"/>
                                <w:szCs w:val="20"/>
                              </w:rPr>
                            </w:pPr>
                            <w:r>
                              <w:rPr>
                                <w:rFonts w:cs="宋体" w:hint="eastAsia"/>
                                <w:sz w:val="20"/>
                                <w:szCs w:val="20"/>
                              </w:rPr>
                              <w:t>总结改进</w:t>
                            </w:r>
                          </w:p>
                        </w:txbxContent>
                      </wps:txbx>
                      <wps:bodyPr upright="1"/>
                    </wps:wsp>
                  </a:graphicData>
                </a:graphic>
              </wp:anchor>
            </w:drawing>
          </mc:Choice>
          <mc:Fallback>
            <w:pict>
              <v:shape id="文本框 12" o:spid="_x0000_s1027" type="#_x0000_t202" style="position:absolute;left:0;text-align:left;margin-left:326.25pt;margin-top:1.9pt;width:61.3pt;height:2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">
                <v:textbox>
                  <w:txbxContent>
                    <w:p w:rsidR="0082053D" w:rsidRDefault="00B162A8">
                      <w:pPr>
                        <w:rPr>
                          <w:rFonts w:cs="Times New Roman"/>
                          <w:sz w:val="20"/>
                          <w:szCs w:val="20"/>
                        </w:rPr>
                      </w:pPr>
                      <w:r>
                        <w:rPr>
                          <w:rFonts w:cs="宋体" w:hint="eastAsia"/>
                          <w:sz w:val="20"/>
                          <w:szCs w:val="20"/>
                        </w:rPr>
                        <w:t>总结改进</w:t>
                      </w:r>
                    </w:p>
                  </w:txbxContent>
                </v:textbox>
              </v:shape>
            </w:pict>
          </mc:Fallback>
        </mc:AlternateContent>
      </w:r>
      <w:r>
        <w:rPr>
          <w:rFonts w:cs="Calibri"/>
          <w:noProof/>
        </w:rPr>
        <mc:AlternateContent>
          <mc:Choice Requires="wps">
            <w:drawing>
              <wp:anchor distT="0" distB="0" distL="114300" distR="114300" simplePos="0" relativeHeight="251656704" behindDoc="0" locked="0" layoutInCell="1" allowOverlap="1">
                <wp:simplePos x="0" y="0"/>
                <wp:positionH relativeFrom="column">
                  <wp:posOffset>2933700</wp:posOffset>
                </wp:positionH>
                <wp:positionV relativeFrom="paragraph">
                  <wp:posOffset>33655</wp:posOffset>
                </wp:positionV>
                <wp:extent cx="778510" cy="333375"/>
                <wp:effectExtent l="4445" t="4445" r="17145" b="5080"/>
                <wp:wrapNone/>
                <wp:docPr id="15" name="文本框 9"/>
                <wp:cNvGraphicFramePr/>
                <a:graphic xmlns:a="http://schemas.openxmlformats.org/drawingml/2006/main">
                  <a:graphicData uri="http://schemas.microsoft.com/office/word/2010/wordprocessingShape">
                    <wps:wsp>
                      <wps:cNvSpPr txBox="1"/>
                      <wps:spPr>
                        <a:xfrm>
                          <a:off x="0" y="0"/>
                          <a:ext cx="778510" cy="33337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82053D" w:rsidRDefault="00B162A8">
                            <w:pPr>
                              <w:rPr>
                                <w:rFonts w:cs="Times New Roman"/>
                                <w:sz w:val="20"/>
                                <w:szCs w:val="20"/>
                              </w:rPr>
                            </w:pPr>
                            <w:r>
                              <w:rPr>
                                <w:rFonts w:cs="宋体" w:hint="eastAsia"/>
                                <w:sz w:val="20"/>
                                <w:szCs w:val="20"/>
                              </w:rPr>
                              <w:t>应急处置</w:t>
                            </w:r>
                          </w:p>
                        </w:txbxContent>
                      </wps:txbx>
                      <wps:bodyPr upright="1"/>
                    </wps:wsp>
                  </a:graphicData>
                </a:graphic>
              </wp:anchor>
            </w:drawing>
          </mc:Choice>
          <mc:Fallback>
            <w:pict>
              <v:shape id="文本框 9" o:spid="_x0000_s1028" type="#_x0000_t202" style="position:absolute;left:0;text-align:left;margin-left:231pt;margin-top:2.65pt;width:61.3pt;height:26.2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">
                <v:textbox>
                  <w:txbxContent>
                    <w:p w:rsidR="0082053D" w:rsidRDefault="00B162A8">
                      <w:pPr>
                        <w:rPr>
                          <w:rFonts w:cs="Times New Roman"/>
                          <w:sz w:val="20"/>
                          <w:szCs w:val="20"/>
                        </w:rPr>
                      </w:pPr>
                      <w:r>
                        <w:rPr>
                          <w:rFonts w:cs="宋体" w:hint="eastAsia"/>
                          <w:sz w:val="20"/>
                          <w:szCs w:val="20"/>
                        </w:rPr>
                        <w:t>应急处置</w:t>
                      </w:r>
                    </w:p>
                  </w:txbxContent>
                </v:textbox>
              </v:shape>
            </w:pict>
          </mc:Fallback>
        </mc:AlternateContent>
      </w:r>
      <w:r>
        <w:rPr>
          <w:rFonts w:cs="Calibri"/>
          <w:noProof/>
        </w:rPr>
        <mc:AlternateContent>
          <mc:Choice Requires="wps">
            <w:drawing>
              <wp:anchor distT="0" distB="0" distL="114300" distR="114300" simplePos="0" relativeHeight="251654656" behindDoc="0" locked="0" layoutInCell="1" allowOverlap="1">
                <wp:simplePos x="0" y="0"/>
                <wp:positionH relativeFrom="column">
                  <wp:posOffset>514350</wp:posOffset>
                </wp:positionH>
                <wp:positionV relativeFrom="paragraph">
                  <wp:posOffset>33655</wp:posOffset>
                </wp:positionV>
                <wp:extent cx="778510" cy="333375"/>
                <wp:effectExtent l="4445" t="4445" r="17145" b="5080"/>
                <wp:wrapNone/>
                <wp:docPr id="13" name="文本框 6"/>
                <wp:cNvGraphicFramePr/>
                <a:graphic xmlns:a="http://schemas.openxmlformats.org/drawingml/2006/main">
                  <a:graphicData uri="http://schemas.microsoft.com/office/word/2010/wordprocessingShape">
                    <wps:wsp>
                      <wps:cNvSpPr txBox="1"/>
                      <wps:spPr>
                        <a:xfrm>
                          <a:off x="0" y="0"/>
                          <a:ext cx="778510" cy="33337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82053D" w:rsidRDefault="00B162A8">
                            <w:pPr>
                              <w:rPr>
                                <w:rFonts w:cs="Times New Roman"/>
                                <w:sz w:val="20"/>
                                <w:szCs w:val="20"/>
                              </w:rPr>
                            </w:pPr>
                            <w:r>
                              <w:rPr>
                                <w:rFonts w:cs="宋体" w:hint="eastAsia"/>
                                <w:sz w:val="20"/>
                                <w:szCs w:val="20"/>
                              </w:rPr>
                              <w:t>应急准备</w:t>
                            </w:r>
                          </w:p>
                        </w:txbxContent>
                      </wps:txbx>
                      <wps:bodyPr upright="1"/>
                    </wps:wsp>
                  </a:graphicData>
                </a:graphic>
              </wp:anchor>
            </w:drawing>
          </mc:Choice>
          <mc:Fallback>
            <w:pict>
              <v:shape id="文本框 6" o:spid="_x0000_s1029" type="#_x0000_t202" style="position:absolute;left:0;text-align:left;margin-left:40.5pt;margin-top:2.65pt;width:61.3pt;height:26.25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">
                <v:textbox>
                  <w:txbxContent>
                    <w:p w:rsidR="0082053D" w:rsidRDefault="00B162A8">
                      <w:pPr>
                        <w:rPr>
                          <w:rFonts w:cs="Times New Roman"/>
                          <w:sz w:val="20"/>
                          <w:szCs w:val="20"/>
                        </w:rPr>
                      </w:pPr>
                      <w:r>
                        <w:rPr>
                          <w:rFonts w:cs="宋体" w:hint="eastAsia"/>
                          <w:sz w:val="20"/>
                          <w:szCs w:val="20"/>
                        </w:rPr>
                        <w:t>应急准备</w:t>
                      </w:r>
                    </w:p>
                  </w:txbxContent>
                </v:textbox>
              </v:shape>
            </w:pict>
          </mc:Fallback>
        </mc:AlternateContent>
      </w:r>
      <w:r>
        <w:rPr>
          <w:rFonts w:cs="Calibri"/>
          <w:noProof/>
        </w:rPr>
        <mc:AlternateContent>
          <mc:Choice Requires="wps">
            <w:drawing>
              <wp:anchor distT="0" distB="0" distL="114300" distR="114300" simplePos="0" relativeHeight="251660800" behindDoc="0" locked="0" layoutInCell="1" allowOverlap="1">
                <wp:simplePos x="0" y="0"/>
                <wp:positionH relativeFrom="column">
                  <wp:posOffset>3717290</wp:posOffset>
                </wp:positionH>
                <wp:positionV relativeFrom="paragraph">
                  <wp:posOffset>154940</wp:posOffset>
                </wp:positionV>
                <wp:extent cx="423545" cy="0"/>
                <wp:effectExtent l="0" t="38100" r="14605" b="38100"/>
                <wp:wrapNone/>
                <wp:docPr id="19" name="直接箭头连接符 22"/>
                <wp:cNvGraphicFramePr/>
                <a:graphic xmlns:a="http://schemas.openxmlformats.org/drawingml/2006/main">
                  <a:graphicData uri="http://schemas.microsoft.com/office/word/2010/wordprocessingShape">
                    <wps:wsp>
                      <wps:cNvCnPr/>
                      <wps:spPr>
                        <a:xfrm>
                          <a:off x="0" y="0"/>
                          <a:ext cx="42354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xmlns:w15="http://schemas.microsoft.com/office/word/2012/wordml" xmlns:wpsCustomData="http://www.wps.cn/officeDocument/2013/wpsCustomData">
            <w:pict>
              <v:shape id="直接箭头连接符 22" o:spid="_x0000_s1026" o:spt="32" type="#_x0000_t32" style="position:absolute;left:0pt;margin-left:292.7pt;margin-top:12.2pt;height:0pt;width:33.35pt;z-index:251660288;mso-width-relative:page;mso-height-relative:page;" filled="f" stroked="t" coordsize="21600,21600" o:gfxdata="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PU&#10;lkzZAAAACQEAAA8AAAAAAAAAAQAgAAAAIgAAAGRycy9kb3ducmV2LnhtbFBLAQIUABQAAAAIAIdO&#10;4kAV+3K16QEAAKMDAAAOAAAAAAAAAAEAIAAAACgBAABkcnMvZTJvRG9jLnhtbFBLBQYAAAAABgAG&#10;AFkBAACDBQAAAAA=&#10;">
                <v:fill on="f" focussize="0,0"/>
                <v:stroke color="#000000" joinstyle="round" endarrow="block"/>
                <v:imagedata o:title=""/>
                <o:lock v:ext="edit" aspectratio="f"/>
              </v:shape>
            </w:pict>
          </mc:Fallback>
        </mc:AlternateContent>
      </w:r>
      <w:r>
        <w:rPr>
          <w:rFonts w:cs="Calibri"/>
          <w:noProof/>
        </w:rPr>
        <mc:AlternateContent>
          <mc:Choice Requires="wps">
            <w:drawing>
              <wp:anchor distT="0" distB="0" distL="114300" distR="114300" simplePos="0" relativeHeight="251658752" behindDoc="0" locked="0" layoutInCell="1" allowOverlap="1">
                <wp:simplePos x="0" y="0"/>
                <wp:positionH relativeFrom="column">
                  <wp:posOffset>1298575</wp:posOffset>
                </wp:positionH>
                <wp:positionV relativeFrom="paragraph">
                  <wp:posOffset>154940</wp:posOffset>
                </wp:positionV>
                <wp:extent cx="423545" cy="0"/>
                <wp:effectExtent l="0" t="38100" r="14605" b="38100"/>
                <wp:wrapNone/>
                <wp:docPr id="17" name="直接箭头连接符 11"/>
                <wp:cNvGraphicFramePr/>
                <a:graphic xmlns:a="http://schemas.openxmlformats.org/drawingml/2006/main">
                  <a:graphicData uri="http://schemas.microsoft.com/office/word/2010/wordprocessingShape">
                    <wps:wsp>
                      <wps:cNvCnPr/>
                      <wps:spPr>
                        <a:xfrm>
                          <a:off x="0" y="0"/>
                          <a:ext cx="42354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xmlns:w15="http://schemas.microsoft.com/office/word/2012/wordml" xmlns:wpsCustomData="http://www.wps.cn/officeDocument/2013/wpsCustomData">
            <w:pict>
              <v:shape id="直接箭头连接符 11" o:spid="_x0000_s1026" o:spt="32" type="#_x0000_t32" style="position:absolute;left:0pt;margin-left:102.25pt;margin-top:12.2pt;height:0pt;width:33.35pt;z-index:251658240;mso-width-relative:page;mso-height-relative:page;" filled="f" stroked="t" coordsize="21600,21600" o:gfxdata="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kTZe&#10;ztgAAAAJAQAADwAAAAAAAAABACAAAAAiAAAAZHJzL2Rvd25yZXYueG1sUEsBAhQAFAAAAAgAh07i&#10;QOQU1UfpAQAAowMAAA4AAAAAAAAAAQAgAAAAJwEAAGRycy9lMm9Eb2MueG1sUEsFBgAAAAAGAAYA&#10;WQEAAIIFAAAAAA==&#10;">
                <v:fill on="f" focussize="0,0"/>
                <v:stroke color="#000000" joinstyle="round" endarrow="block"/>
                <v:imagedata o:title=""/>
                <o:lock v:ext="edit" aspectratio="f"/>
              </v:shape>
            </w:pict>
          </mc:Fallback>
        </mc:AlternateContent>
      </w:r>
    </w:p>
    <w:p w:rsidR="0082053D" w:rsidRDefault="00B162A8">
      <w:pPr>
        <w:pStyle w:val="af3"/>
        <w:ind w:firstLineChars="550" w:firstLine="1320"/>
      </w:pPr>
      <w:r>
        <w:rPr>
          <w:rFonts w:cs="宋体" w:hint="eastAsia"/>
        </w:rPr>
        <w:t>↑</w:t>
      </w:r>
      <w:r>
        <w:t xml:space="preserve">                                               |                                               </w:t>
      </w:r>
    </w:p>
    <w:p w:rsidR="0082053D" w:rsidRDefault="00B162A8">
      <w:pPr>
        <w:pStyle w:val="af3"/>
        <w:spacing w:line="240" w:lineRule="auto"/>
        <w:ind w:firstLineChars="550" w:firstLine="1320"/>
      </w:pPr>
      <w:r>
        <w:rPr>
          <w:rFonts w:cs="宋体" w:hint="eastAsia"/>
        </w:rPr>
        <w:t>└</w:t>
      </w:r>
      <w:r>
        <w:t>——————————————————————</w:t>
      </w:r>
      <w:r>
        <w:rPr>
          <w:rFonts w:cs="宋体" w:hint="eastAsia"/>
        </w:rPr>
        <w:t>─┘</w:t>
      </w:r>
    </w:p>
    <w:p w:rsidR="0082053D" w:rsidRDefault="00B162A8">
      <w:pPr>
        <w:pStyle w:val="af3"/>
      </w:pPr>
      <w:r>
        <w:rPr>
          <w:rFonts w:cs="宋体" w:hint="eastAsia"/>
        </w:rPr>
        <w:t>在应急准备阶段，结合业务领域突发事件级别和运维活动中的应急事件级别，制定总体预案，开展培训和演练。在监测与预警阶段，从运行维护对象和数据两个角度开展监测预警。在应急处置阶段，根据业务数据变化情况采取相应措施。在总结改进阶段，也会对业务数据采集、使用和管理体系进行完善。</w:t>
      </w:r>
    </w:p>
    <w:p w:rsidR="0082053D" w:rsidRPr="005E4AC3" w:rsidRDefault="00B162A8" w:rsidP="005E4AC3">
      <w:pPr>
        <w:pStyle w:val="2"/>
        <w:numPr>
          <w:ilvl w:val="0"/>
          <w:numId w:val="15"/>
        </w:numPr>
        <w:rPr>
          <w:rFonts w:cs="宋体"/>
        </w:rPr>
      </w:pPr>
      <w:bookmarkStart w:id="43" w:name="_Toc438161609"/>
      <w:bookmarkStart w:id="44" w:name="_Toc489350672"/>
      <w:r>
        <w:rPr>
          <w:rFonts w:cs="宋体" w:hint="eastAsia"/>
        </w:rPr>
        <w:t>项目技术培训及实施推广计划</w:t>
      </w:r>
      <w:bookmarkEnd w:id="43"/>
      <w:bookmarkEnd w:id="44"/>
    </w:p>
    <w:p w:rsidR="0082053D" w:rsidRDefault="00B162A8">
      <w:pPr>
        <w:pStyle w:val="3"/>
        <w:numPr>
          <w:ilvl w:val="0"/>
          <w:numId w:val="33"/>
        </w:numPr>
        <w:rPr>
          <w:rFonts w:cs="Times New Roman"/>
        </w:rPr>
      </w:pPr>
      <w:bookmarkStart w:id="45" w:name="_Toc438161610"/>
      <w:bookmarkStart w:id="46" w:name="_Toc489350673"/>
      <w:r>
        <w:rPr>
          <w:rFonts w:cs="宋体" w:hint="eastAsia"/>
        </w:rPr>
        <w:t>培训策略</w:t>
      </w:r>
      <w:bookmarkEnd w:id="45"/>
      <w:bookmarkEnd w:id="46"/>
    </w:p>
    <w:p w:rsidR="0082053D" w:rsidRDefault="00B162A8">
      <w:pPr>
        <w:pStyle w:val="af3"/>
        <w:numPr>
          <w:ilvl w:val="0"/>
          <w:numId w:val="34"/>
        </w:numPr>
        <w:ind w:firstLineChars="0"/>
      </w:pPr>
      <w:r>
        <w:rPr>
          <w:rFonts w:cs="宋体" w:hint="eastAsia"/>
          <w:b/>
          <w:bCs/>
        </w:rPr>
        <w:t>并行实施</w:t>
      </w:r>
      <w:r>
        <w:rPr>
          <w:rFonts w:cs="宋体" w:hint="eastAsia"/>
        </w:rPr>
        <w:t>：在项目实施的过程中随时对用户方相关人员进行现场培训，确保人员培训与项目实施进程同步。</w:t>
      </w:r>
    </w:p>
    <w:p w:rsidR="0082053D" w:rsidRDefault="00B162A8">
      <w:pPr>
        <w:pStyle w:val="af3"/>
        <w:numPr>
          <w:ilvl w:val="0"/>
          <w:numId w:val="34"/>
        </w:numPr>
        <w:ind w:firstLineChars="0"/>
      </w:pPr>
      <w:r>
        <w:rPr>
          <w:rFonts w:cs="宋体" w:hint="eastAsia"/>
          <w:b/>
          <w:bCs/>
        </w:rPr>
        <w:t>重点突出</w:t>
      </w:r>
      <w:r>
        <w:rPr>
          <w:rFonts w:cs="宋体" w:hint="eastAsia"/>
        </w:rPr>
        <w:t>：根据不同培训对象，制定不同内容的培训，同时围绕重点进行专门的、确保效果的培训。</w:t>
      </w:r>
    </w:p>
    <w:p w:rsidR="0082053D" w:rsidRDefault="00B162A8">
      <w:pPr>
        <w:pStyle w:val="af3"/>
        <w:numPr>
          <w:ilvl w:val="0"/>
          <w:numId w:val="35"/>
        </w:numPr>
        <w:ind w:firstLineChars="0"/>
      </w:pPr>
      <w:r>
        <w:rPr>
          <w:rFonts w:cs="宋体" w:hint="eastAsia"/>
          <w:b/>
          <w:bCs/>
        </w:rPr>
        <w:t>良性循环</w:t>
      </w:r>
      <w:r>
        <w:rPr>
          <w:rFonts w:cs="宋体" w:hint="eastAsia"/>
        </w:rPr>
        <w:t>：使用户充分地了解各种基础设施及系统的每一个功能，体会到系统的优越性，充分发挥系统的作用，形成培训－使用－再培训－再使用的良性循环。</w:t>
      </w:r>
    </w:p>
    <w:p w:rsidR="0082053D" w:rsidRDefault="00B162A8">
      <w:pPr>
        <w:pStyle w:val="3"/>
        <w:numPr>
          <w:ilvl w:val="0"/>
          <w:numId w:val="33"/>
        </w:numPr>
        <w:rPr>
          <w:rFonts w:cs="Times New Roman"/>
        </w:rPr>
      </w:pPr>
      <w:bookmarkStart w:id="47" w:name="_Toc438161611"/>
      <w:bookmarkStart w:id="48" w:name="_Toc489350674"/>
      <w:r>
        <w:rPr>
          <w:rFonts w:cs="宋体" w:hint="eastAsia"/>
        </w:rPr>
        <w:t>培训组织</w:t>
      </w:r>
      <w:bookmarkEnd w:id="47"/>
      <w:bookmarkEnd w:id="48"/>
    </w:p>
    <w:p w:rsidR="0082053D" w:rsidRDefault="00B162A8">
      <w:pPr>
        <w:ind w:firstLineChars="200" w:firstLine="480"/>
        <w:rPr>
          <w:rFonts w:cs="Times New Roman"/>
        </w:rPr>
      </w:pPr>
      <w:r>
        <w:rPr>
          <w:rFonts w:cs="宋体" w:hint="eastAsia"/>
        </w:rPr>
        <w:t>采取集中培训、远程视频培训、现场指导相结合的方式，有计划、有步骤，把培训需求调查、课程设计、组织管理和培训评估有机结合起来，努力提高培训</w:t>
      </w:r>
      <w:r>
        <w:rPr>
          <w:rFonts w:cs="宋体" w:hint="eastAsia"/>
        </w:rPr>
        <w:lastRenderedPageBreak/>
        <w:t>质量和培训效果。</w:t>
      </w:r>
    </w:p>
    <w:p w:rsidR="0082053D" w:rsidRDefault="00B162A8">
      <w:pPr>
        <w:pStyle w:val="3"/>
        <w:numPr>
          <w:ilvl w:val="0"/>
          <w:numId w:val="33"/>
        </w:numPr>
        <w:rPr>
          <w:rFonts w:cs="Times New Roman"/>
        </w:rPr>
      </w:pPr>
      <w:bookmarkStart w:id="49" w:name="_Toc438161612"/>
      <w:bookmarkStart w:id="50" w:name="_Toc489350675"/>
      <w:r>
        <w:rPr>
          <w:rFonts w:cs="宋体" w:hint="eastAsia"/>
        </w:rPr>
        <w:t>培训内容</w:t>
      </w:r>
      <w:bookmarkEnd w:id="49"/>
      <w:bookmarkEnd w:id="50"/>
    </w:p>
    <w:p w:rsidR="0082053D" w:rsidRDefault="00B162A8">
      <w:pPr>
        <w:ind w:firstLineChars="200" w:firstLine="480"/>
        <w:rPr>
          <w:rFonts w:cs="Times New Roman"/>
        </w:rPr>
      </w:pPr>
      <w:r>
        <w:rPr>
          <w:rFonts w:cs="宋体" w:hint="eastAsia"/>
        </w:rPr>
        <w:t>培训重点在于业务软件使用，具体内容根据业务系统确定。</w:t>
      </w:r>
    </w:p>
    <w:p w:rsidR="0082053D" w:rsidRDefault="00B162A8">
      <w:pPr>
        <w:pStyle w:val="3"/>
        <w:numPr>
          <w:ilvl w:val="0"/>
          <w:numId w:val="33"/>
        </w:numPr>
        <w:rPr>
          <w:rFonts w:cs="Times New Roman"/>
        </w:rPr>
      </w:pPr>
      <w:bookmarkStart w:id="51" w:name="_Toc438161613"/>
      <w:bookmarkStart w:id="52" w:name="_Toc489350676"/>
      <w:r>
        <w:rPr>
          <w:rFonts w:cs="宋体" w:hint="eastAsia"/>
        </w:rPr>
        <w:t>实施推广计划</w:t>
      </w:r>
      <w:bookmarkEnd w:id="51"/>
      <w:bookmarkEnd w:id="52"/>
    </w:p>
    <w:p w:rsidR="0082053D" w:rsidRDefault="00B162A8">
      <w:pPr>
        <w:ind w:firstLineChars="200" w:firstLine="480"/>
        <w:rPr>
          <w:rFonts w:cs="Times New Roman"/>
        </w:rPr>
      </w:pPr>
      <w:r>
        <w:rPr>
          <w:rFonts w:cs="宋体" w:hint="eastAsia"/>
        </w:rPr>
        <w:t>第一阶段：选择</w:t>
      </w:r>
      <w:r>
        <w:t>1~2</w:t>
      </w:r>
      <w:r>
        <w:rPr>
          <w:rFonts w:cs="宋体" w:hint="eastAsia"/>
        </w:rPr>
        <w:t>个区域卫生信心平台建设较为完善的区域进行试点；在试点中发现需求，发现问题，提炼经验。</w:t>
      </w:r>
    </w:p>
    <w:p w:rsidR="0082053D" w:rsidRDefault="00B162A8">
      <w:pPr>
        <w:ind w:firstLineChars="200" w:firstLine="480"/>
        <w:rPr>
          <w:rFonts w:cs="Times New Roman"/>
        </w:rPr>
      </w:pPr>
      <w:r>
        <w:rPr>
          <w:rFonts w:cs="宋体" w:hint="eastAsia"/>
        </w:rPr>
        <w:t>第二阶段：针对试点情况进行整改完善；包括对下发平台软件新需求的反馈，本地化应用及相关接口的实施对接，此阶段完成后形成可以推广应用的、稳定的、符合基层中医馆及相关业务人员应用的版本。</w:t>
      </w:r>
    </w:p>
    <w:p w:rsidR="0082053D" w:rsidRDefault="00B162A8">
      <w:pPr>
        <w:ind w:firstLineChars="200" w:firstLine="480"/>
        <w:rPr>
          <w:rFonts w:cs="Times New Roman"/>
        </w:rPr>
      </w:pPr>
      <w:r>
        <w:rPr>
          <w:rFonts w:cs="宋体" w:hint="eastAsia"/>
        </w:rPr>
        <w:t>第三阶段：全面推广；将稳定的版本的软件快速全面铺开，完成项目建设。</w:t>
      </w:r>
    </w:p>
    <w:p w:rsidR="0082053D" w:rsidRDefault="00B162A8">
      <w:pPr>
        <w:pStyle w:val="1"/>
        <w:numPr>
          <w:ilvl w:val="0"/>
          <w:numId w:val="10"/>
        </w:numPr>
        <w:rPr>
          <w:rFonts w:cs="Times New Roman"/>
        </w:rPr>
      </w:pPr>
      <w:bookmarkStart w:id="53" w:name="_Toc489350677"/>
      <w:r>
        <w:rPr>
          <w:rFonts w:cs="宋体" w:hint="eastAsia"/>
        </w:rPr>
        <w:t>效益分析</w:t>
      </w:r>
      <w:bookmarkEnd w:id="53"/>
    </w:p>
    <w:p w:rsidR="0082053D" w:rsidRDefault="00B162A8">
      <w:pPr>
        <w:numPr>
          <w:ilvl w:val="0"/>
          <w:numId w:val="36"/>
        </w:numPr>
        <w:rPr>
          <w:rFonts w:cs="Times New Roman"/>
        </w:rPr>
      </w:pPr>
      <w:r>
        <w:rPr>
          <w:rFonts w:cs="宋体" w:hint="eastAsia"/>
        </w:rPr>
        <w:t>经济效益</w:t>
      </w:r>
    </w:p>
    <w:p w:rsidR="0082053D" w:rsidRDefault="00B162A8">
      <w:pPr>
        <w:ind w:firstLineChars="200" w:firstLine="480"/>
        <w:rPr>
          <w:rFonts w:cs="Times New Roman"/>
        </w:rPr>
      </w:pPr>
      <w:r>
        <w:t>1</w:t>
      </w:r>
      <w:r>
        <w:rPr>
          <w:rFonts w:cs="宋体" w:hint="eastAsia"/>
        </w:rPr>
        <w:t>）集中部署，统一维护</w:t>
      </w:r>
      <w:r>
        <w:t>:</w:t>
      </w:r>
      <w:r>
        <w:rPr>
          <w:rFonts w:cs="宋体" w:hint="eastAsia"/>
        </w:rPr>
        <w:t>各个基层中医机构本身信息化人员不足，以区县级为单位部署不仅会造成设备成本支出增加，相应的维护成本也成倍增长。以省为单位建立省级云平台，可以将优势维护力量集中起来，在保证运维质量的前提下减少支出。</w:t>
      </w:r>
    </w:p>
    <w:p w:rsidR="0082053D" w:rsidRDefault="00B162A8">
      <w:pPr>
        <w:ind w:firstLineChars="200" w:firstLine="480"/>
        <w:rPr>
          <w:rFonts w:cs="Times New Roman"/>
        </w:rPr>
      </w:pPr>
      <w:r>
        <w:t>2</w:t>
      </w:r>
      <w:r>
        <w:rPr>
          <w:rFonts w:cs="宋体" w:hint="eastAsia"/>
        </w:rPr>
        <w:t>）整合资源，模式创新：在项目投产运营后，可以将冗余软硬件资源开展</w:t>
      </w:r>
      <w:r>
        <w:t>PPP</w:t>
      </w:r>
      <w:r>
        <w:rPr>
          <w:rFonts w:cs="宋体" w:hint="eastAsia"/>
        </w:rPr>
        <w:t>模式探索，从医养结合，防未病，中医保健等领域和企业进行项目合作，收益共享。</w:t>
      </w:r>
    </w:p>
    <w:p w:rsidR="0082053D" w:rsidRDefault="00B162A8">
      <w:pPr>
        <w:numPr>
          <w:ilvl w:val="0"/>
          <w:numId w:val="36"/>
        </w:numPr>
        <w:rPr>
          <w:rFonts w:cs="Times New Roman"/>
        </w:rPr>
      </w:pPr>
      <w:r>
        <w:rPr>
          <w:rFonts w:cs="宋体" w:hint="eastAsia"/>
        </w:rPr>
        <w:t>社会效益</w:t>
      </w:r>
    </w:p>
    <w:p w:rsidR="0082053D" w:rsidRDefault="00B162A8">
      <w:r>
        <w:rPr>
          <w:rFonts w:hint="eastAsia"/>
        </w:rPr>
        <w:t xml:space="preserve">  1</w:t>
      </w:r>
      <w:r>
        <w:rPr>
          <w:rFonts w:hint="eastAsia"/>
        </w:rPr>
        <w:t>）强医疗卫生信息的整合度，为科学管理卫生事业提供保障。</w:t>
      </w:r>
    </w:p>
    <w:p w:rsidR="0082053D" w:rsidRDefault="00B162A8">
      <w:r>
        <w:rPr>
          <w:rFonts w:hint="eastAsia"/>
        </w:rPr>
        <w:t xml:space="preserve">    </w:t>
      </w:r>
      <w:r>
        <w:rPr>
          <w:rFonts w:hint="eastAsia"/>
        </w:rPr>
        <w:t>通过省级中医药数据中心系统建设，可以方便政府全面、即时、准确掌握全省中医医疗卫生服务体系、疾病预防控制体系、卫生监督体系和突发公共卫生事</w:t>
      </w:r>
      <w:r>
        <w:rPr>
          <w:rFonts w:hint="eastAsia"/>
        </w:rPr>
        <w:lastRenderedPageBreak/>
        <w:t>件应急机制等方面的第一手信息，为科学制定和调整卫生改革与发展政策提供客观依据，实现管理全省卫生手段的现代化和规范化，提高决策的科学性。这对更好地促进人人享有基本医疗卫生服务，真正实现病有所医、病有好医提供技术支撑，具有重大的现实意义。</w:t>
      </w:r>
    </w:p>
    <w:p w:rsidR="0082053D" w:rsidRDefault="00B162A8">
      <w:r>
        <w:rPr>
          <w:rFonts w:hint="eastAsia"/>
        </w:rPr>
        <w:t>2</w:t>
      </w:r>
      <w:r>
        <w:rPr>
          <w:rFonts w:hint="eastAsia"/>
        </w:rPr>
        <w:t>）增强中医医疗卫生服务透明度，为居民提供高品质中医医疗卫生服务保障。</w:t>
      </w:r>
    </w:p>
    <w:p w:rsidR="0082053D" w:rsidRDefault="00B162A8">
      <w:r>
        <w:rPr>
          <w:rFonts w:hint="eastAsia"/>
        </w:rPr>
        <w:t xml:space="preserve">    </w:t>
      </w:r>
      <w:r>
        <w:rPr>
          <w:rFonts w:hint="eastAsia"/>
        </w:rPr>
        <w:t>借助信息技术手段，将中医医疗卫生保健服务的管理置于社会公众监督之下，促进医疗卫生服务更规范、更透明。公众可以方便地通过网络进行查询，了解个人健康状况、历次就诊和医学检查记录、预防保健服务安排以及各项医疗卫生服务政策、办事程序，做到“心中有数”。卫生机构创新开展数字医疗服务模式，实施预约服务、远程咨询会诊、转诊、转检、慢性病跟踪监控等服务，使有限的医疗资源发挥更佳的运行效能，更好地满足人民群众多层次卫生保健需求，促进和谐社会建设。</w:t>
      </w:r>
    </w:p>
    <w:p w:rsidR="0082053D" w:rsidRDefault="00B162A8">
      <w:r>
        <w:rPr>
          <w:rFonts w:hint="eastAsia"/>
        </w:rPr>
        <w:t xml:space="preserve"> 3</w:t>
      </w:r>
      <w:r>
        <w:rPr>
          <w:rFonts w:hint="eastAsia"/>
        </w:rPr>
        <w:t>）强中医医疗卫生信息的开放度，为开展跨部门跨行业的信息沟通与协作提供保障。</w:t>
      </w:r>
    </w:p>
    <w:p w:rsidR="0082053D" w:rsidRDefault="00B162A8">
      <w:r>
        <w:rPr>
          <w:rFonts w:hint="eastAsia"/>
        </w:rPr>
        <w:t>4</w:t>
      </w:r>
      <w:r>
        <w:rPr>
          <w:rFonts w:hint="eastAsia"/>
        </w:rPr>
        <w:t>）实现工作模式转变，提高中医卫生监督管理工作质量和效率。</w:t>
      </w:r>
    </w:p>
    <w:p w:rsidR="0082053D" w:rsidRDefault="00B162A8">
      <w:r>
        <w:rPr>
          <w:rFonts w:hint="eastAsia"/>
        </w:rPr>
        <w:t xml:space="preserve">    </w:t>
      </w:r>
      <w:r>
        <w:rPr>
          <w:rFonts w:hint="eastAsia"/>
        </w:rPr>
        <w:t>提高中医卫生监督现代化综合管理水平，实现中医卫生监督传统工作模式到信息化管理模式的转变；解决现有数据的采集、整合、分析利用问题；改变卫生行政许可工作方式，提高工作效率。</w:t>
      </w:r>
    </w:p>
    <w:p w:rsidR="0082053D" w:rsidRDefault="0082053D">
      <w:pPr>
        <w:ind w:firstLineChars="300" w:firstLine="720"/>
        <w:rPr>
          <w:rFonts w:cs="宋体"/>
          <w:color w:val="C00000"/>
        </w:rPr>
      </w:pPr>
    </w:p>
    <w:sectPr w:rsidR="0082053D">
      <w:pgSz w:w="11906" w:h="16838"/>
      <w:pgMar w:top="1440" w:right="1800" w:bottom="1440" w:left="1800" w:header="851" w:footer="992" w:gutter="0"/>
      <w:cols w:space="425"/>
      <w:titlePg/>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A5C" w:rsidRDefault="00405A5C">
      <w:pPr>
        <w:spacing w:line="240" w:lineRule="auto"/>
      </w:pPr>
      <w:r>
        <w:separator/>
      </w:r>
    </w:p>
  </w:endnote>
  <w:endnote w:type="continuationSeparator" w:id="0">
    <w:p w:rsidR="00405A5C" w:rsidRDefault="00405A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altName w:val="Calibri"/>
    <w:panose1 w:val="020F03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Time">
    <w:altName w:val="Times New Roman"/>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roman"/>
    <w:pitch w:val="default"/>
    <w:sig w:usb0="00000000" w:usb1="00000000" w:usb2="00000000" w:usb3="00000000" w:csb0="00040000" w:csb1="00000000"/>
  </w:font>
  <w:font w:name="微软雅黑 Light">
    <w:altName w:val="微软雅黑"/>
    <w:panose1 w:val="020B0502040204020203"/>
    <w:charset w:val="86"/>
    <w:family w:val="swiss"/>
    <w:pitch w:val="variable"/>
    <w:sig w:usb0="80000287" w:usb1="28CF0010" w:usb2="00000016" w:usb3="00000000" w:csb0="0004001F" w:csb1="00000000"/>
  </w:font>
  <w:font w:name="仿宋_GB2312">
    <w:altName w:val="仿宋"/>
    <w:charset w:val="86"/>
    <w:family w:val="roma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53D" w:rsidRDefault="00B162A8">
    <w:pPr>
      <w:pStyle w:val="ab"/>
      <w:jc w:val="right"/>
    </w:pPr>
    <w:r>
      <w:fldChar w:fldCharType="begin"/>
    </w:r>
    <w:r>
      <w:instrText xml:space="preserve"> PAGE   \* MERGEFORMAT </w:instrText>
    </w:r>
    <w:r>
      <w:fldChar w:fldCharType="separate"/>
    </w:r>
    <w:r w:rsidR="004B60F1" w:rsidRPr="004B60F1">
      <w:rPr>
        <w:noProof/>
        <w:lang w:val="zh-CN"/>
      </w:rPr>
      <w:t>7</w:t>
    </w:r>
    <w:r>
      <w:rPr>
        <w:lang w:val="zh-CN"/>
      </w:rPr>
      <w:fldChar w:fldCharType="end"/>
    </w:r>
  </w:p>
  <w:p w:rsidR="0082053D" w:rsidRDefault="0082053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A5C" w:rsidRDefault="00405A5C">
      <w:pPr>
        <w:spacing w:line="240" w:lineRule="auto"/>
      </w:pPr>
      <w:r>
        <w:separator/>
      </w:r>
    </w:p>
  </w:footnote>
  <w:footnote w:type="continuationSeparator" w:id="0">
    <w:p w:rsidR="00405A5C" w:rsidRDefault="00405A5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53D" w:rsidRDefault="0082053D">
    <w:pPr>
      <w:pStyle w:val="ac"/>
      <w:jc w:val="right"/>
    </w:pPr>
  </w:p>
  <w:p w:rsidR="0082053D" w:rsidRDefault="0082053D">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311C2"/>
    <w:multiLevelType w:val="multilevel"/>
    <w:tmpl w:val="014311C2"/>
    <w:lvl w:ilvl="0">
      <w:start w:val="1"/>
      <w:numFmt w:val="bullet"/>
      <w:pStyle w:val="HPC2"/>
      <w:lvlText w:val=""/>
      <w:lvlJc w:val="left"/>
      <w:pPr>
        <w:ind w:left="85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1B94E6D"/>
    <w:multiLevelType w:val="multilevel"/>
    <w:tmpl w:val="01B94E6D"/>
    <w:lvl w:ilvl="0">
      <w:start w:val="1"/>
      <w:numFmt w:val="bullet"/>
      <w:pStyle w:val="HPC6"/>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066870AC"/>
    <w:multiLevelType w:val="multilevel"/>
    <w:tmpl w:val="066870AC"/>
    <w:lvl w:ilvl="0">
      <w:start w:val="1"/>
      <w:numFmt w:val="bullet"/>
      <w:pStyle w:val="HPC3"/>
      <w:lvlText w:val=""/>
      <w:lvlJc w:val="left"/>
      <w:pPr>
        <w:ind w:left="1554"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0EE10FF7"/>
    <w:multiLevelType w:val="multilevel"/>
    <w:tmpl w:val="0EE10FF7"/>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FCA7423"/>
    <w:multiLevelType w:val="multilevel"/>
    <w:tmpl w:val="0FCA7423"/>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5">
    <w:nsid w:val="14A249D9"/>
    <w:multiLevelType w:val="multilevel"/>
    <w:tmpl w:val="14A249D9"/>
    <w:lvl w:ilvl="0">
      <w:start w:val="1"/>
      <w:numFmt w:val="bullet"/>
      <w:pStyle w:val="HPC1"/>
      <w:lvlText w:val=""/>
      <w:lvlJc w:val="left"/>
      <w:pPr>
        <w:ind w:left="222"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6DE0A7E"/>
    <w:multiLevelType w:val="multilevel"/>
    <w:tmpl w:val="16DE0A7E"/>
    <w:lvl w:ilvl="0">
      <w:start w:val="1"/>
      <w:numFmt w:val="bullet"/>
      <w:lvlText w:val=""/>
      <w:lvlJc w:val="left"/>
      <w:pPr>
        <w:ind w:left="1060" w:hanging="420"/>
      </w:pPr>
      <w:rPr>
        <w:rFonts w:ascii="Wingdings" w:hAnsi="Wingdings" w:hint="default"/>
      </w:rPr>
    </w:lvl>
    <w:lvl w:ilvl="1">
      <w:start w:val="1"/>
      <w:numFmt w:val="bullet"/>
      <w:lvlText w:val=""/>
      <w:lvlJc w:val="left"/>
      <w:pPr>
        <w:ind w:left="1480" w:hanging="420"/>
      </w:pPr>
      <w:rPr>
        <w:rFonts w:ascii="Wingdings" w:hAnsi="Wingdings" w:hint="default"/>
      </w:rPr>
    </w:lvl>
    <w:lvl w:ilvl="2">
      <w:start w:val="1"/>
      <w:numFmt w:val="bullet"/>
      <w:lvlText w:val=""/>
      <w:lvlJc w:val="left"/>
      <w:pPr>
        <w:ind w:left="1900" w:hanging="420"/>
      </w:pPr>
      <w:rPr>
        <w:rFonts w:ascii="Wingdings" w:hAnsi="Wingdings" w:hint="default"/>
      </w:rPr>
    </w:lvl>
    <w:lvl w:ilvl="3">
      <w:start w:val="1"/>
      <w:numFmt w:val="bullet"/>
      <w:lvlText w:val=""/>
      <w:lvlJc w:val="left"/>
      <w:pPr>
        <w:ind w:left="2320" w:hanging="420"/>
      </w:pPr>
      <w:rPr>
        <w:rFonts w:ascii="Wingdings" w:hAnsi="Wingdings" w:hint="default"/>
      </w:rPr>
    </w:lvl>
    <w:lvl w:ilvl="4">
      <w:start w:val="1"/>
      <w:numFmt w:val="bullet"/>
      <w:lvlText w:val=""/>
      <w:lvlJc w:val="left"/>
      <w:pPr>
        <w:ind w:left="2740" w:hanging="420"/>
      </w:pPr>
      <w:rPr>
        <w:rFonts w:ascii="Wingdings" w:hAnsi="Wingdings" w:hint="default"/>
      </w:rPr>
    </w:lvl>
    <w:lvl w:ilvl="5">
      <w:start w:val="1"/>
      <w:numFmt w:val="bullet"/>
      <w:lvlText w:val=""/>
      <w:lvlJc w:val="left"/>
      <w:pPr>
        <w:ind w:left="3160" w:hanging="420"/>
      </w:pPr>
      <w:rPr>
        <w:rFonts w:ascii="Wingdings" w:hAnsi="Wingdings" w:hint="default"/>
      </w:rPr>
    </w:lvl>
    <w:lvl w:ilvl="6">
      <w:start w:val="1"/>
      <w:numFmt w:val="bullet"/>
      <w:lvlText w:val=""/>
      <w:lvlJc w:val="left"/>
      <w:pPr>
        <w:ind w:left="3580" w:hanging="420"/>
      </w:pPr>
      <w:rPr>
        <w:rFonts w:ascii="Wingdings" w:hAnsi="Wingdings" w:hint="default"/>
      </w:rPr>
    </w:lvl>
    <w:lvl w:ilvl="7">
      <w:start w:val="1"/>
      <w:numFmt w:val="bullet"/>
      <w:lvlText w:val=""/>
      <w:lvlJc w:val="left"/>
      <w:pPr>
        <w:ind w:left="4000" w:hanging="420"/>
      </w:pPr>
      <w:rPr>
        <w:rFonts w:ascii="Wingdings" w:hAnsi="Wingdings" w:hint="default"/>
      </w:rPr>
    </w:lvl>
    <w:lvl w:ilvl="8">
      <w:start w:val="1"/>
      <w:numFmt w:val="bullet"/>
      <w:lvlText w:val=""/>
      <w:lvlJc w:val="left"/>
      <w:pPr>
        <w:ind w:left="4420" w:hanging="420"/>
      </w:pPr>
      <w:rPr>
        <w:rFonts w:ascii="Wingdings" w:hAnsi="Wingdings" w:hint="default"/>
      </w:rPr>
    </w:lvl>
  </w:abstractNum>
  <w:abstractNum w:abstractNumId="7">
    <w:nsid w:val="18D72939"/>
    <w:multiLevelType w:val="multilevel"/>
    <w:tmpl w:val="18D7293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DF909B9"/>
    <w:multiLevelType w:val="multilevel"/>
    <w:tmpl w:val="1DF909B9"/>
    <w:lvl w:ilvl="0">
      <w:start w:val="1"/>
      <w:numFmt w:val="bullet"/>
      <w:lvlText w:val=""/>
      <w:lvlJc w:val="left"/>
      <w:pPr>
        <w:ind w:left="902" w:hanging="420"/>
      </w:pPr>
      <w:rPr>
        <w:rFonts w:ascii="Wingdings" w:hAnsi="Wingdings"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abstractNum w:abstractNumId="9">
    <w:nsid w:val="1EA71607"/>
    <w:multiLevelType w:val="multilevel"/>
    <w:tmpl w:val="1EA71607"/>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22D90CC4"/>
    <w:multiLevelType w:val="multilevel"/>
    <w:tmpl w:val="22D90CC4"/>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25254871"/>
    <w:multiLevelType w:val="multilevel"/>
    <w:tmpl w:val="25254871"/>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2">
    <w:nsid w:val="27800D5F"/>
    <w:multiLevelType w:val="multilevel"/>
    <w:tmpl w:val="27800D5F"/>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7A654D4"/>
    <w:multiLevelType w:val="multilevel"/>
    <w:tmpl w:val="27A654D4"/>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4">
    <w:nsid w:val="2CAF6608"/>
    <w:multiLevelType w:val="multilevel"/>
    <w:tmpl w:val="2CAF6608"/>
    <w:lvl w:ilvl="0">
      <w:start w:val="1"/>
      <w:numFmt w:val="decimal"/>
      <w:lvlText w:val="（%1）"/>
      <w:lvlJc w:val="left"/>
      <w:pPr>
        <w:ind w:left="900" w:hanging="420"/>
      </w:pPr>
      <w:rPr>
        <w:rFonts w:ascii="宋体" w:eastAsia="宋体" w:hAnsi="宋体"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5">
    <w:nsid w:val="368C4FAE"/>
    <w:multiLevelType w:val="multilevel"/>
    <w:tmpl w:val="368C4FAE"/>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7E46476"/>
    <w:multiLevelType w:val="multilevel"/>
    <w:tmpl w:val="37E46476"/>
    <w:lvl w:ilvl="0">
      <w:start w:val="1"/>
      <w:numFmt w:val="decimalEnclosedCircle"/>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7">
    <w:nsid w:val="3E1268BD"/>
    <w:multiLevelType w:val="multilevel"/>
    <w:tmpl w:val="3E1268BD"/>
    <w:lvl w:ilvl="0">
      <w:start w:val="1"/>
      <w:numFmt w:val="chineseCountingThousand"/>
      <w:pStyle w:val="a"/>
      <w:lvlText w:val="(%1)"/>
      <w:lvlJc w:val="left"/>
      <w:pPr>
        <w:tabs>
          <w:tab w:val="left" w:pos="420"/>
        </w:tabs>
        <w:ind w:left="420" w:hanging="420"/>
      </w:p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44164CB2"/>
    <w:multiLevelType w:val="multilevel"/>
    <w:tmpl w:val="44164CB2"/>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455D505F"/>
    <w:multiLevelType w:val="multilevel"/>
    <w:tmpl w:val="455D505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496F6EA5"/>
    <w:multiLevelType w:val="multilevel"/>
    <w:tmpl w:val="496F6EA5"/>
    <w:lvl w:ilvl="0">
      <w:start w:val="1"/>
      <w:numFmt w:val="decimal"/>
      <w:lvlText w:val="（%1）"/>
      <w:lvlJc w:val="left"/>
      <w:pPr>
        <w:ind w:left="750" w:hanging="7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4BC918CB"/>
    <w:multiLevelType w:val="multilevel"/>
    <w:tmpl w:val="4BC918CB"/>
    <w:lvl w:ilvl="0">
      <w:start w:val="1"/>
      <w:numFmt w:val="chineseCountingThousand"/>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nsid w:val="53C97F65"/>
    <w:multiLevelType w:val="multilevel"/>
    <w:tmpl w:val="53C97F65"/>
    <w:lvl w:ilvl="0">
      <w:start w:val="1"/>
      <w:numFmt w:val="decimal"/>
      <w:pStyle w:val="HPC10"/>
      <w:suff w:val="space"/>
      <w:lvlText w:val="%1"/>
      <w:lvlJc w:val="left"/>
      <w:pPr>
        <w:ind w:left="227" w:hanging="227"/>
      </w:pPr>
      <w:rPr>
        <w:rFonts w:hint="eastAsia"/>
      </w:rPr>
    </w:lvl>
    <w:lvl w:ilvl="1">
      <w:start w:val="1"/>
      <w:numFmt w:val="decimal"/>
      <w:pStyle w:val="HPC20"/>
      <w:suff w:val="space"/>
      <w:lvlText w:val="%1.%2"/>
      <w:lvlJc w:val="left"/>
      <w:pPr>
        <w:ind w:left="227" w:hanging="227"/>
      </w:pPr>
      <w:rPr>
        <w:rFonts w:hint="eastAsia"/>
      </w:rPr>
    </w:lvl>
    <w:lvl w:ilvl="2">
      <w:start w:val="1"/>
      <w:numFmt w:val="decimal"/>
      <w:pStyle w:val="HPC30"/>
      <w:suff w:val="space"/>
      <w:lvlText w:val="%1.%2.%3"/>
      <w:lvlJc w:val="left"/>
      <w:pPr>
        <w:ind w:left="227" w:hanging="227"/>
      </w:pPr>
      <w:rPr>
        <w:rFonts w:hint="eastAsia"/>
      </w:rPr>
    </w:lvl>
    <w:lvl w:ilvl="3">
      <w:start w:val="1"/>
      <w:numFmt w:val="decimal"/>
      <w:pStyle w:val="HPC4"/>
      <w:suff w:val="space"/>
      <w:lvlText w:val="%1.%2.%3.%4"/>
      <w:lvlJc w:val="left"/>
      <w:pPr>
        <w:ind w:left="227" w:hanging="227"/>
      </w:pPr>
      <w:rPr>
        <w:rFonts w:hint="eastAsia"/>
      </w:rPr>
    </w:lvl>
    <w:lvl w:ilvl="4">
      <w:start w:val="1"/>
      <w:numFmt w:val="decimal"/>
      <w:pStyle w:val="HPC5"/>
      <w:suff w:val="space"/>
      <w:lvlText w:val="%1.%2.%3.%4.%5"/>
      <w:lvlJc w:val="left"/>
      <w:pPr>
        <w:ind w:left="227" w:hanging="227"/>
      </w:pPr>
      <w:rPr>
        <w:rFonts w:hint="eastAsia"/>
      </w:rPr>
    </w:lvl>
    <w:lvl w:ilvl="5">
      <w:start w:val="1"/>
      <w:numFmt w:val="decimal"/>
      <w:pStyle w:val="HPC60"/>
      <w:suff w:val="space"/>
      <w:lvlText w:val="%1.%2.%3.%4.%5.%6"/>
      <w:lvlJc w:val="left"/>
      <w:pPr>
        <w:ind w:left="227" w:hanging="227"/>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23">
    <w:nsid w:val="55A56A00"/>
    <w:multiLevelType w:val="multilevel"/>
    <w:tmpl w:val="55A56A00"/>
    <w:lvl w:ilvl="0">
      <w:start w:val="1"/>
      <w:numFmt w:val="bullet"/>
      <w:pStyle w:val="HPC40"/>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56635673"/>
    <w:multiLevelType w:val="multilevel"/>
    <w:tmpl w:val="56635673"/>
    <w:lvl w:ilvl="0">
      <w:start w:val="1"/>
      <w:numFmt w:val="bullet"/>
      <w:pStyle w:val="HPC50"/>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nsid w:val="56931EAF"/>
    <w:multiLevelType w:val="multilevel"/>
    <w:tmpl w:val="56931EAF"/>
    <w:lvl w:ilvl="0">
      <w:start w:val="1"/>
      <w:numFmt w:val="decimalEnclosedCircle"/>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6">
    <w:nsid w:val="5CAD1E89"/>
    <w:multiLevelType w:val="multilevel"/>
    <w:tmpl w:val="5CAD1E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nsid w:val="60FC6F1F"/>
    <w:multiLevelType w:val="multilevel"/>
    <w:tmpl w:val="60FC6F1F"/>
    <w:lvl w:ilvl="0">
      <w:start w:val="1"/>
      <w:numFmt w:val="decimal"/>
      <w:lvlText w:val="%1."/>
      <w:lvlJc w:val="left"/>
      <w:pPr>
        <w:ind w:left="420" w:hanging="420"/>
      </w:pPr>
    </w:lvl>
    <w:lvl w:ilvl="1">
      <w:start w:val="1"/>
      <w:numFmt w:val="decimal"/>
      <w:lvlText w:val="%2)"/>
      <w:lvlJc w:val="left"/>
      <w:pPr>
        <w:ind w:left="840" w:hanging="4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5CB60AD"/>
    <w:multiLevelType w:val="multilevel"/>
    <w:tmpl w:val="65CB60A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671B4AB2"/>
    <w:multiLevelType w:val="multilevel"/>
    <w:tmpl w:val="671B4AB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nsid w:val="69F41131"/>
    <w:multiLevelType w:val="multilevel"/>
    <w:tmpl w:val="69F41131"/>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1">
    <w:nsid w:val="6FA722F3"/>
    <w:multiLevelType w:val="multilevel"/>
    <w:tmpl w:val="6FA722F3"/>
    <w:lvl w:ilvl="0">
      <w:start w:val="1"/>
      <w:numFmt w:val="chineseCountingThousand"/>
      <w:pStyle w:val="HPC11"/>
      <w:lvlText w:val="%1、"/>
      <w:lvlJc w:val="left"/>
      <w:pPr>
        <w:ind w:left="425" w:hanging="425"/>
      </w:pPr>
      <w:rPr>
        <w:rFonts w:hint="eastAsia"/>
      </w:rPr>
    </w:lvl>
    <w:lvl w:ilvl="1">
      <w:start w:val="1"/>
      <w:numFmt w:val="chineseCountingThousand"/>
      <w:pStyle w:val="HPC21"/>
      <w:lvlText w:val="(%2)"/>
      <w:lvlJc w:val="left"/>
      <w:pPr>
        <w:ind w:left="709" w:hanging="425"/>
      </w:pPr>
      <w:rPr>
        <w:rFonts w:hint="eastAsia"/>
      </w:rPr>
    </w:lvl>
    <w:lvl w:ilvl="2">
      <w:start w:val="1"/>
      <w:numFmt w:val="decimal"/>
      <w:pStyle w:val="HPC31"/>
      <w:lvlText w:val="%3."/>
      <w:lvlJc w:val="left"/>
      <w:pPr>
        <w:ind w:left="992" w:hanging="425"/>
      </w:pPr>
      <w:rPr>
        <w:rFonts w:hint="eastAsia"/>
      </w:rPr>
    </w:lvl>
    <w:lvl w:ilvl="3">
      <w:start w:val="1"/>
      <w:numFmt w:val="decimal"/>
      <w:pStyle w:val="HPC41"/>
      <w:lvlText w:val="(%4)"/>
      <w:lvlJc w:val="left"/>
      <w:pPr>
        <w:tabs>
          <w:tab w:val="left" w:pos="851"/>
        </w:tabs>
        <w:ind w:left="1276" w:hanging="425"/>
      </w:pPr>
      <w:rPr>
        <w:rFonts w:hint="eastAsia"/>
      </w:rPr>
    </w:lvl>
    <w:lvl w:ilvl="4">
      <w:start w:val="1"/>
      <w:numFmt w:val="upperLetter"/>
      <w:pStyle w:val="HPC51"/>
      <w:lvlText w:val="%5."/>
      <w:lvlJc w:val="left"/>
      <w:pPr>
        <w:tabs>
          <w:tab w:val="left" w:pos="1134"/>
        </w:tabs>
        <w:ind w:left="1559" w:hanging="425"/>
      </w:pPr>
      <w:rPr>
        <w:rFonts w:hint="eastAsia"/>
      </w:rPr>
    </w:lvl>
    <w:lvl w:ilvl="5">
      <w:start w:val="1"/>
      <w:numFmt w:val="lowerLetter"/>
      <w:pStyle w:val="HPC61"/>
      <w:lvlText w:val="%6."/>
      <w:lvlJc w:val="left"/>
      <w:pPr>
        <w:ind w:left="1843" w:hanging="425"/>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2">
    <w:nsid w:val="72FA2FD9"/>
    <w:multiLevelType w:val="multilevel"/>
    <w:tmpl w:val="72FA2FD9"/>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3">
    <w:nsid w:val="73BE0E9E"/>
    <w:multiLevelType w:val="multilevel"/>
    <w:tmpl w:val="73BE0E9E"/>
    <w:lvl w:ilvl="0">
      <w:start w:val="1"/>
      <w:numFmt w:val="decimalEnclosedCircle"/>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4">
    <w:nsid w:val="75412059"/>
    <w:multiLevelType w:val="multilevel"/>
    <w:tmpl w:val="75412059"/>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5">
    <w:nsid w:val="7D3A6E01"/>
    <w:multiLevelType w:val="multilevel"/>
    <w:tmpl w:val="7D3A6E0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2"/>
  </w:num>
  <w:num w:numId="2">
    <w:abstractNumId w:val="31"/>
  </w:num>
  <w:num w:numId="3">
    <w:abstractNumId w:val="5"/>
  </w:num>
  <w:num w:numId="4">
    <w:abstractNumId w:val="0"/>
  </w:num>
  <w:num w:numId="5">
    <w:abstractNumId w:val="2"/>
  </w:num>
  <w:num w:numId="6">
    <w:abstractNumId w:val="23"/>
  </w:num>
  <w:num w:numId="7">
    <w:abstractNumId w:val="24"/>
  </w:num>
  <w:num w:numId="8">
    <w:abstractNumId w:val="1"/>
  </w:num>
  <w:num w:numId="9">
    <w:abstractNumId w:val="17"/>
  </w:num>
  <w:num w:numId="10">
    <w:abstractNumId w:val="21"/>
  </w:num>
  <w:num w:numId="11">
    <w:abstractNumId w:val="19"/>
  </w:num>
  <w:num w:numId="12">
    <w:abstractNumId w:val="6"/>
  </w:num>
  <w:num w:numId="13">
    <w:abstractNumId w:val="29"/>
  </w:num>
  <w:num w:numId="14">
    <w:abstractNumId w:val="14"/>
  </w:num>
  <w:num w:numId="15">
    <w:abstractNumId w:val="35"/>
  </w:num>
  <w:num w:numId="16">
    <w:abstractNumId w:val="20"/>
  </w:num>
  <w:num w:numId="17">
    <w:abstractNumId w:val="26"/>
  </w:num>
  <w:num w:numId="18">
    <w:abstractNumId w:val="15"/>
  </w:num>
  <w:num w:numId="19">
    <w:abstractNumId w:val="28"/>
  </w:num>
  <w:num w:numId="20">
    <w:abstractNumId w:val="33"/>
  </w:num>
  <w:num w:numId="21">
    <w:abstractNumId w:val="16"/>
  </w:num>
  <w:num w:numId="22">
    <w:abstractNumId w:val="25"/>
  </w:num>
  <w:num w:numId="23">
    <w:abstractNumId w:val="11"/>
  </w:num>
  <w:num w:numId="24">
    <w:abstractNumId w:val="27"/>
  </w:num>
  <w:num w:numId="25">
    <w:abstractNumId w:val="12"/>
  </w:num>
  <w:num w:numId="26">
    <w:abstractNumId w:val="9"/>
  </w:num>
  <w:num w:numId="27">
    <w:abstractNumId w:val="13"/>
  </w:num>
  <w:num w:numId="28">
    <w:abstractNumId w:val="30"/>
  </w:num>
  <w:num w:numId="29">
    <w:abstractNumId w:val="32"/>
  </w:num>
  <w:num w:numId="30">
    <w:abstractNumId w:val="34"/>
  </w:num>
  <w:num w:numId="31">
    <w:abstractNumId w:val="7"/>
  </w:num>
  <w:num w:numId="32">
    <w:abstractNumId w:val="18"/>
  </w:num>
  <w:num w:numId="33">
    <w:abstractNumId w:val="10"/>
  </w:num>
  <w:num w:numId="34">
    <w:abstractNumId w:val="4"/>
  </w:num>
  <w:num w:numId="35">
    <w:abstractNumId w:val="8"/>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defaultTabStop w:val="420"/>
  <w:doNotHyphenateCaps/>
  <w:drawingGridHorizontalSpacing w:val="120"/>
  <w:drawingGridVerticalSpacing w:val="163"/>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F51"/>
    <w:rsid w:val="0000084B"/>
    <w:rsid w:val="00017742"/>
    <w:rsid w:val="00024BB8"/>
    <w:rsid w:val="00031313"/>
    <w:rsid w:val="00031D1D"/>
    <w:rsid w:val="00035EFF"/>
    <w:rsid w:val="00045F20"/>
    <w:rsid w:val="00051763"/>
    <w:rsid w:val="0006241F"/>
    <w:rsid w:val="00070C74"/>
    <w:rsid w:val="000716D6"/>
    <w:rsid w:val="00082B1F"/>
    <w:rsid w:val="00087CFE"/>
    <w:rsid w:val="00093006"/>
    <w:rsid w:val="00095626"/>
    <w:rsid w:val="000A1278"/>
    <w:rsid w:val="000A5BAA"/>
    <w:rsid w:val="000B4A34"/>
    <w:rsid w:val="000C3220"/>
    <w:rsid w:val="000C5F49"/>
    <w:rsid w:val="000D0B10"/>
    <w:rsid w:val="000D3E7D"/>
    <w:rsid w:val="000D7F51"/>
    <w:rsid w:val="000E0687"/>
    <w:rsid w:val="000F65EB"/>
    <w:rsid w:val="00104D0C"/>
    <w:rsid w:val="00137C36"/>
    <w:rsid w:val="001432F6"/>
    <w:rsid w:val="00147E08"/>
    <w:rsid w:val="0016578C"/>
    <w:rsid w:val="001678A2"/>
    <w:rsid w:val="00174BAF"/>
    <w:rsid w:val="00191764"/>
    <w:rsid w:val="00192346"/>
    <w:rsid w:val="001943CA"/>
    <w:rsid w:val="001A1623"/>
    <w:rsid w:val="001A5205"/>
    <w:rsid w:val="001B5EC5"/>
    <w:rsid w:val="001B76AC"/>
    <w:rsid w:val="001C0398"/>
    <w:rsid w:val="001C3A7C"/>
    <w:rsid w:val="001C6301"/>
    <w:rsid w:val="001C6B35"/>
    <w:rsid w:val="001D4411"/>
    <w:rsid w:val="001D5548"/>
    <w:rsid w:val="001F0727"/>
    <w:rsid w:val="001F5B12"/>
    <w:rsid w:val="001F6AA2"/>
    <w:rsid w:val="002014E8"/>
    <w:rsid w:val="002025DB"/>
    <w:rsid w:val="00205497"/>
    <w:rsid w:val="00222805"/>
    <w:rsid w:val="00233F98"/>
    <w:rsid w:val="00256537"/>
    <w:rsid w:val="002641F4"/>
    <w:rsid w:val="00266800"/>
    <w:rsid w:val="00267D33"/>
    <w:rsid w:val="002779E7"/>
    <w:rsid w:val="0029006A"/>
    <w:rsid w:val="0029132C"/>
    <w:rsid w:val="00291503"/>
    <w:rsid w:val="00296A69"/>
    <w:rsid w:val="002A0FA6"/>
    <w:rsid w:val="002A29C4"/>
    <w:rsid w:val="002A33C7"/>
    <w:rsid w:val="002A3DB9"/>
    <w:rsid w:val="002C54BD"/>
    <w:rsid w:val="002D5DF9"/>
    <w:rsid w:val="002F0BD4"/>
    <w:rsid w:val="002F1A15"/>
    <w:rsid w:val="002F5A1F"/>
    <w:rsid w:val="0030257A"/>
    <w:rsid w:val="003026F2"/>
    <w:rsid w:val="003108B0"/>
    <w:rsid w:val="00310B63"/>
    <w:rsid w:val="003137EC"/>
    <w:rsid w:val="00315796"/>
    <w:rsid w:val="00316260"/>
    <w:rsid w:val="0032043F"/>
    <w:rsid w:val="00326BFE"/>
    <w:rsid w:val="0033459C"/>
    <w:rsid w:val="00343176"/>
    <w:rsid w:val="003452BD"/>
    <w:rsid w:val="00354AD5"/>
    <w:rsid w:val="00354F48"/>
    <w:rsid w:val="00356890"/>
    <w:rsid w:val="003628AF"/>
    <w:rsid w:val="00366F95"/>
    <w:rsid w:val="00367980"/>
    <w:rsid w:val="00370BC4"/>
    <w:rsid w:val="003751A8"/>
    <w:rsid w:val="0038333E"/>
    <w:rsid w:val="00383C38"/>
    <w:rsid w:val="003B29AD"/>
    <w:rsid w:val="003C3C57"/>
    <w:rsid w:val="003D6860"/>
    <w:rsid w:val="003E1A07"/>
    <w:rsid w:val="003E2E25"/>
    <w:rsid w:val="003F03A5"/>
    <w:rsid w:val="003F5752"/>
    <w:rsid w:val="004014B4"/>
    <w:rsid w:val="00405A5C"/>
    <w:rsid w:val="00414855"/>
    <w:rsid w:val="00421675"/>
    <w:rsid w:val="00422186"/>
    <w:rsid w:val="004240DD"/>
    <w:rsid w:val="00426CE3"/>
    <w:rsid w:val="00434215"/>
    <w:rsid w:val="00447890"/>
    <w:rsid w:val="0047378B"/>
    <w:rsid w:val="0048162D"/>
    <w:rsid w:val="0048603D"/>
    <w:rsid w:val="00491D95"/>
    <w:rsid w:val="004927C4"/>
    <w:rsid w:val="00497279"/>
    <w:rsid w:val="004A43DB"/>
    <w:rsid w:val="004B2F96"/>
    <w:rsid w:val="004B60F1"/>
    <w:rsid w:val="004B6629"/>
    <w:rsid w:val="004D5BA6"/>
    <w:rsid w:val="00500A4A"/>
    <w:rsid w:val="005118A1"/>
    <w:rsid w:val="00514D4D"/>
    <w:rsid w:val="00535397"/>
    <w:rsid w:val="0054701E"/>
    <w:rsid w:val="0054786C"/>
    <w:rsid w:val="005510A0"/>
    <w:rsid w:val="0055116C"/>
    <w:rsid w:val="005539E7"/>
    <w:rsid w:val="00564159"/>
    <w:rsid w:val="00573B50"/>
    <w:rsid w:val="00581E9B"/>
    <w:rsid w:val="00583EC8"/>
    <w:rsid w:val="005A068B"/>
    <w:rsid w:val="005B11C5"/>
    <w:rsid w:val="005B1F0D"/>
    <w:rsid w:val="005B6E2A"/>
    <w:rsid w:val="005C0629"/>
    <w:rsid w:val="005C5B90"/>
    <w:rsid w:val="005D29FC"/>
    <w:rsid w:val="005E42F0"/>
    <w:rsid w:val="005E4AC3"/>
    <w:rsid w:val="005E73D8"/>
    <w:rsid w:val="005F1843"/>
    <w:rsid w:val="005F2B80"/>
    <w:rsid w:val="00603034"/>
    <w:rsid w:val="0060457F"/>
    <w:rsid w:val="00613A5B"/>
    <w:rsid w:val="006142B0"/>
    <w:rsid w:val="006146C5"/>
    <w:rsid w:val="0062185D"/>
    <w:rsid w:val="00625A0C"/>
    <w:rsid w:val="006309F0"/>
    <w:rsid w:val="00632D49"/>
    <w:rsid w:val="0064083B"/>
    <w:rsid w:val="00646E12"/>
    <w:rsid w:val="006514E9"/>
    <w:rsid w:val="00654A00"/>
    <w:rsid w:val="0066042E"/>
    <w:rsid w:val="006871BC"/>
    <w:rsid w:val="006935D0"/>
    <w:rsid w:val="006A1615"/>
    <w:rsid w:val="006A66A8"/>
    <w:rsid w:val="006A6F07"/>
    <w:rsid w:val="006B35BD"/>
    <w:rsid w:val="006C38AA"/>
    <w:rsid w:val="006C47A8"/>
    <w:rsid w:val="006D228D"/>
    <w:rsid w:val="006D228E"/>
    <w:rsid w:val="006D3F22"/>
    <w:rsid w:val="006E29A3"/>
    <w:rsid w:val="006E54D8"/>
    <w:rsid w:val="006F0BA8"/>
    <w:rsid w:val="006F54E7"/>
    <w:rsid w:val="006F550C"/>
    <w:rsid w:val="006F63C6"/>
    <w:rsid w:val="00700EE9"/>
    <w:rsid w:val="00704283"/>
    <w:rsid w:val="00704293"/>
    <w:rsid w:val="0071025C"/>
    <w:rsid w:val="00711A7E"/>
    <w:rsid w:val="00716234"/>
    <w:rsid w:val="00720003"/>
    <w:rsid w:val="007260FA"/>
    <w:rsid w:val="00745E21"/>
    <w:rsid w:val="00753079"/>
    <w:rsid w:val="007530B2"/>
    <w:rsid w:val="00755962"/>
    <w:rsid w:val="00761503"/>
    <w:rsid w:val="00766E11"/>
    <w:rsid w:val="00772488"/>
    <w:rsid w:val="00776BC3"/>
    <w:rsid w:val="007842AF"/>
    <w:rsid w:val="007A2143"/>
    <w:rsid w:val="007A59EC"/>
    <w:rsid w:val="007B4077"/>
    <w:rsid w:val="007B66F8"/>
    <w:rsid w:val="007B6D65"/>
    <w:rsid w:val="007C0E50"/>
    <w:rsid w:val="007C683F"/>
    <w:rsid w:val="007E0D7D"/>
    <w:rsid w:val="007E1487"/>
    <w:rsid w:val="007F0BC6"/>
    <w:rsid w:val="007F51F2"/>
    <w:rsid w:val="0080690C"/>
    <w:rsid w:val="00811E13"/>
    <w:rsid w:val="008123FD"/>
    <w:rsid w:val="00815422"/>
    <w:rsid w:val="0082053D"/>
    <w:rsid w:val="00823223"/>
    <w:rsid w:val="0083120F"/>
    <w:rsid w:val="00832363"/>
    <w:rsid w:val="0083489F"/>
    <w:rsid w:val="00835D67"/>
    <w:rsid w:val="008377C7"/>
    <w:rsid w:val="0084127D"/>
    <w:rsid w:val="00841967"/>
    <w:rsid w:val="008467D5"/>
    <w:rsid w:val="0084771F"/>
    <w:rsid w:val="00854879"/>
    <w:rsid w:val="008622A6"/>
    <w:rsid w:val="00867075"/>
    <w:rsid w:val="008678A1"/>
    <w:rsid w:val="008701AC"/>
    <w:rsid w:val="00871BB4"/>
    <w:rsid w:val="00873361"/>
    <w:rsid w:val="00874BFB"/>
    <w:rsid w:val="0089324B"/>
    <w:rsid w:val="008A2EC1"/>
    <w:rsid w:val="008B6328"/>
    <w:rsid w:val="008B7686"/>
    <w:rsid w:val="008E0353"/>
    <w:rsid w:val="008E096C"/>
    <w:rsid w:val="008E1ABE"/>
    <w:rsid w:val="008E7CAE"/>
    <w:rsid w:val="008F1B8C"/>
    <w:rsid w:val="009072CE"/>
    <w:rsid w:val="00910870"/>
    <w:rsid w:val="00912C95"/>
    <w:rsid w:val="0091487D"/>
    <w:rsid w:val="00916443"/>
    <w:rsid w:val="0091722E"/>
    <w:rsid w:val="00926341"/>
    <w:rsid w:val="00933CF2"/>
    <w:rsid w:val="00934E77"/>
    <w:rsid w:val="00935F62"/>
    <w:rsid w:val="00937690"/>
    <w:rsid w:val="00945328"/>
    <w:rsid w:val="00954A78"/>
    <w:rsid w:val="00957E53"/>
    <w:rsid w:val="009627F7"/>
    <w:rsid w:val="00966206"/>
    <w:rsid w:val="00972E4A"/>
    <w:rsid w:val="009731C0"/>
    <w:rsid w:val="0098736C"/>
    <w:rsid w:val="00990E2D"/>
    <w:rsid w:val="009A192D"/>
    <w:rsid w:val="009A1A8B"/>
    <w:rsid w:val="009A4F40"/>
    <w:rsid w:val="009B4B2C"/>
    <w:rsid w:val="009E7B40"/>
    <w:rsid w:val="009F3535"/>
    <w:rsid w:val="009F77D9"/>
    <w:rsid w:val="00A176CE"/>
    <w:rsid w:val="00A176D6"/>
    <w:rsid w:val="00A34BA4"/>
    <w:rsid w:val="00A555B1"/>
    <w:rsid w:val="00A559D8"/>
    <w:rsid w:val="00A704A8"/>
    <w:rsid w:val="00A71C54"/>
    <w:rsid w:val="00A75DEC"/>
    <w:rsid w:val="00A8566D"/>
    <w:rsid w:val="00A856BA"/>
    <w:rsid w:val="00A856BE"/>
    <w:rsid w:val="00A94F0B"/>
    <w:rsid w:val="00A979EC"/>
    <w:rsid w:val="00AB0E8D"/>
    <w:rsid w:val="00AE1551"/>
    <w:rsid w:val="00B03EEE"/>
    <w:rsid w:val="00B05289"/>
    <w:rsid w:val="00B0653B"/>
    <w:rsid w:val="00B162A8"/>
    <w:rsid w:val="00B34114"/>
    <w:rsid w:val="00B37B60"/>
    <w:rsid w:val="00B41058"/>
    <w:rsid w:val="00B5643E"/>
    <w:rsid w:val="00B56DDE"/>
    <w:rsid w:val="00B71304"/>
    <w:rsid w:val="00B71C2A"/>
    <w:rsid w:val="00B77680"/>
    <w:rsid w:val="00B82A8F"/>
    <w:rsid w:val="00B85614"/>
    <w:rsid w:val="00B93C49"/>
    <w:rsid w:val="00B95025"/>
    <w:rsid w:val="00B95FDC"/>
    <w:rsid w:val="00BB3147"/>
    <w:rsid w:val="00BB5F1E"/>
    <w:rsid w:val="00BC0146"/>
    <w:rsid w:val="00BC0608"/>
    <w:rsid w:val="00BC2FAC"/>
    <w:rsid w:val="00BE72A7"/>
    <w:rsid w:val="00BF103B"/>
    <w:rsid w:val="00BF69CE"/>
    <w:rsid w:val="00C02D14"/>
    <w:rsid w:val="00C047FF"/>
    <w:rsid w:val="00C079C6"/>
    <w:rsid w:val="00C11669"/>
    <w:rsid w:val="00C11935"/>
    <w:rsid w:val="00C1579A"/>
    <w:rsid w:val="00C17CA9"/>
    <w:rsid w:val="00C36296"/>
    <w:rsid w:val="00C46B7C"/>
    <w:rsid w:val="00C52FCD"/>
    <w:rsid w:val="00C65A97"/>
    <w:rsid w:val="00C80C36"/>
    <w:rsid w:val="00C9340E"/>
    <w:rsid w:val="00CA4D56"/>
    <w:rsid w:val="00CB2184"/>
    <w:rsid w:val="00CB7E09"/>
    <w:rsid w:val="00CC198F"/>
    <w:rsid w:val="00CC1A9C"/>
    <w:rsid w:val="00CC31F6"/>
    <w:rsid w:val="00CD34FF"/>
    <w:rsid w:val="00CD3B96"/>
    <w:rsid w:val="00CD4275"/>
    <w:rsid w:val="00CE7C52"/>
    <w:rsid w:val="00CF2E80"/>
    <w:rsid w:val="00D07B85"/>
    <w:rsid w:val="00D10096"/>
    <w:rsid w:val="00D15287"/>
    <w:rsid w:val="00D20A2D"/>
    <w:rsid w:val="00D3231D"/>
    <w:rsid w:val="00D34EFB"/>
    <w:rsid w:val="00D41F34"/>
    <w:rsid w:val="00D4529B"/>
    <w:rsid w:val="00D4637A"/>
    <w:rsid w:val="00D508A3"/>
    <w:rsid w:val="00D5785D"/>
    <w:rsid w:val="00D65C50"/>
    <w:rsid w:val="00D70101"/>
    <w:rsid w:val="00D73C1B"/>
    <w:rsid w:val="00D826CA"/>
    <w:rsid w:val="00D85CA1"/>
    <w:rsid w:val="00D86725"/>
    <w:rsid w:val="00D87890"/>
    <w:rsid w:val="00D91282"/>
    <w:rsid w:val="00DB06D5"/>
    <w:rsid w:val="00DB0EC7"/>
    <w:rsid w:val="00DB0FC7"/>
    <w:rsid w:val="00DB40B9"/>
    <w:rsid w:val="00DB5C6F"/>
    <w:rsid w:val="00DC449B"/>
    <w:rsid w:val="00DD4F20"/>
    <w:rsid w:val="00DE126B"/>
    <w:rsid w:val="00DE2C36"/>
    <w:rsid w:val="00DF61F6"/>
    <w:rsid w:val="00E015D9"/>
    <w:rsid w:val="00E04001"/>
    <w:rsid w:val="00E06A08"/>
    <w:rsid w:val="00E12B45"/>
    <w:rsid w:val="00E20A32"/>
    <w:rsid w:val="00E2241A"/>
    <w:rsid w:val="00E2517A"/>
    <w:rsid w:val="00E27DC3"/>
    <w:rsid w:val="00E323B1"/>
    <w:rsid w:val="00E339CC"/>
    <w:rsid w:val="00E34C1A"/>
    <w:rsid w:val="00E43290"/>
    <w:rsid w:val="00E435B1"/>
    <w:rsid w:val="00E52997"/>
    <w:rsid w:val="00E5554B"/>
    <w:rsid w:val="00E678DF"/>
    <w:rsid w:val="00E707CB"/>
    <w:rsid w:val="00E72B62"/>
    <w:rsid w:val="00E828FA"/>
    <w:rsid w:val="00E93310"/>
    <w:rsid w:val="00E942B2"/>
    <w:rsid w:val="00E94443"/>
    <w:rsid w:val="00EA1A91"/>
    <w:rsid w:val="00EA217C"/>
    <w:rsid w:val="00EA3F02"/>
    <w:rsid w:val="00EB0610"/>
    <w:rsid w:val="00EB3C6C"/>
    <w:rsid w:val="00EB3F7E"/>
    <w:rsid w:val="00EB6504"/>
    <w:rsid w:val="00EC3487"/>
    <w:rsid w:val="00ED7CC9"/>
    <w:rsid w:val="00ED7FF6"/>
    <w:rsid w:val="00F032BA"/>
    <w:rsid w:val="00F05683"/>
    <w:rsid w:val="00F12A84"/>
    <w:rsid w:val="00F13EC7"/>
    <w:rsid w:val="00F1687F"/>
    <w:rsid w:val="00F1688B"/>
    <w:rsid w:val="00F23EC8"/>
    <w:rsid w:val="00F24287"/>
    <w:rsid w:val="00F273C8"/>
    <w:rsid w:val="00F33F10"/>
    <w:rsid w:val="00F3610B"/>
    <w:rsid w:val="00F40B4A"/>
    <w:rsid w:val="00F510C9"/>
    <w:rsid w:val="00F51655"/>
    <w:rsid w:val="00F535DE"/>
    <w:rsid w:val="00F637C3"/>
    <w:rsid w:val="00F858AF"/>
    <w:rsid w:val="00F865BA"/>
    <w:rsid w:val="00FB1F3A"/>
    <w:rsid w:val="00FB6364"/>
    <w:rsid w:val="00FC0A47"/>
    <w:rsid w:val="00FC4339"/>
    <w:rsid w:val="00FC7D6A"/>
    <w:rsid w:val="00FD492F"/>
    <w:rsid w:val="00FD533E"/>
    <w:rsid w:val="00FD6017"/>
    <w:rsid w:val="00FE257E"/>
    <w:rsid w:val="00FE4995"/>
    <w:rsid w:val="00FE6992"/>
    <w:rsid w:val="00FF2571"/>
    <w:rsid w:val="00FF52B1"/>
    <w:rsid w:val="04D45503"/>
    <w:rsid w:val="05227521"/>
    <w:rsid w:val="054D5DC8"/>
    <w:rsid w:val="06C2234A"/>
    <w:rsid w:val="07396FAE"/>
    <w:rsid w:val="079965D1"/>
    <w:rsid w:val="083F7A31"/>
    <w:rsid w:val="0889358B"/>
    <w:rsid w:val="0A5461F0"/>
    <w:rsid w:val="0D45710E"/>
    <w:rsid w:val="0E8F5795"/>
    <w:rsid w:val="0EB062EC"/>
    <w:rsid w:val="106D0779"/>
    <w:rsid w:val="10EF0EFB"/>
    <w:rsid w:val="12E01F88"/>
    <w:rsid w:val="16E116C9"/>
    <w:rsid w:val="1B560083"/>
    <w:rsid w:val="1BAA2A26"/>
    <w:rsid w:val="1BD777B4"/>
    <w:rsid w:val="1E3C01F5"/>
    <w:rsid w:val="201F23EE"/>
    <w:rsid w:val="217F3F31"/>
    <w:rsid w:val="240E22CE"/>
    <w:rsid w:val="262B7ECB"/>
    <w:rsid w:val="283A2BD7"/>
    <w:rsid w:val="29396BED"/>
    <w:rsid w:val="2AA47E40"/>
    <w:rsid w:val="2BD95212"/>
    <w:rsid w:val="2D326F82"/>
    <w:rsid w:val="2D6B4225"/>
    <w:rsid w:val="2E98517C"/>
    <w:rsid w:val="2F0B4D31"/>
    <w:rsid w:val="2F7C2D94"/>
    <w:rsid w:val="30330D76"/>
    <w:rsid w:val="338A71C4"/>
    <w:rsid w:val="354E1BE7"/>
    <w:rsid w:val="35F25D4A"/>
    <w:rsid w:val="37BA5053"/>
    <w:rsid w:val="38AB396A"/>
    <w:rsid w:val="38F26B98"/>
    <w:rsid w:val="3F08765C"/>
    <w:rsid w:val="3F1D400B"/>
    <w:rsid w:val="40641F26"/>
    <w:rsid w:val="407A2EB4"/>
    <w:rsid w:val="40A25247"/>
    <w:rsid w:val="410136FF"/>
    <w:rsid w:val="437863F5"/>
    <w:rsid w:val="43AA2046"/>
    <w:rsid w:val="44C131B6"/>
    <w:rsid w:val="44FE610C"/>
    <w:rsid w:val="451D079B"/>
    <w:rsid w:val="46E31345"/>
    <w:rsid w:val="46F93A18"/>
    <w:rsid w:val="475257CC"/>
    <w:rsid w:val="47967678"/>
    <w:rsid w:val="4AC70B4C"/>
    <w:rsid w:val="4AFF0C8B"/>
    <w:rsid w:val="4C982E78"/>
    <w:rsid w:val="4D48462C"/>
    <w:rsid w:val="4E576579"/>
    <w:rsid w:val="4E7453BD"/>
    <w:rsid w:val="4F361676"/>
    <w:rsid w:val="4F673049"/>
    <w:rsid w:val="4FBB58DB"/>
    <w:rsid w:val="504A6A42"/>
    <w:rsid w:val="52FC05F4"/>
    <w:rsid w:val="538E7002"/>
    <w:rsid w:val="54536E1E"/>
    <w:rsid w:val="549E3925"/>
    <w:rsid w:val="57A069E6"/>
    <w:rsid w:val="59230DA1"/>
    <w:rsid w:val="599E025D"/>
    <w:rsid w:val="5A413C86"/>
    <w:rsid w:val="5A5C327C"/>
    <w:rsid w:val="5AE82CE4"/>
    <w:rsid w:val="5B5903E0"/>
    <w:rsid w:val="5CC94367"/>
    <w:rsid w:val="5CF06781"/>
    <w:rsid w:val="5DA27CC5"/>
    <w:rsid w:val="5DD42E3A"/>
    <w:rsid w:val="62012170"/>
    <w:rsid w:val="62BE2F7D"/>
    <w:rsid w:val="62DA086A"/>
    <w:rsid w:val="636E42D0"/>
    <w:rsid w:val="63AB06EF"/>
    <w:rsid w:val="65732313"/>
    <w:rsid w:val="657C387D"/>
    <w:rsid w:val="692F68AC"/>
    <w:rsid w:val="69674621"/>
    <w:rsid w:val="6AEA649C"/>
    <w:rsid w:val="6B717EF9"/>
    <w:rsid w:val="6BAD1B58"/>
    <w:rsid w:val="706927B1"/>
    <w:rsid w:val="74EE6F25"/>
    <w:rsid w:val="75105B6B"/>
    <w:rsid w:val="752A45A8"/>
    <w:rsid w:val="766854F3"/>
    <w:rsid w:val="771F4B90"/>
    <w:rsid w:val="77617B20"/>
    <w:rsid w:val="7C0F77B9"/>
    <w:rsid w:val="7DE13EE4"/>
    <w:rsid w:val="7E315E38"/>
    <w:rsid w:val="7ECF1965"/>
    <w:rsid w:val="7F8D24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qFormat="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locked="1" w:uiPriority="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spacing w:line="360" w:lineRule="auto"/>
      <w:jc w:val="both"/>
    </w:pPr>
    <w:rPr>
      <w:rFonts w:ascii="Calibri" w:hAnsi="Calibri" w:cs="Calibri"/>
      <w:kern w:val="2"/>
      <w:sz w:val="24"/>
      <w:szCs w:val="24"/>
    </w:rPr>
  </w:style>
  <w:style w:type="paragraph" w:styleId="1">
    <w:name w:val="heading 1"/>
    <w:basedOn w:val="a0"/>
    <w:next w:val="a0"/>
    <w:link w:val="1Char"/>
    <w:uiPriority w:val="99"/>
    <w:qFormat/>
    <w:pPr>
      <w:keepNext/>
      <w:keepLines/>
      <w:spacing w:before="340" w:after="330" w:line="578" w:lineRule="auto"/>
      <w:outlineLvl w:val="0"/>
    </w:pPr>
    <w:rPr>
      <w:b/>
      <w:bCs/>
      <w:kern w:val="44"/>
      <w:sz w:val="44"/>
      <w:szCs w:val="44"/>
    </w:rPr>
  </w:style>
  <w:style w:type="paragraph" w:styleId="2">
    <w:name w:val="heading 2"/>
    <w:basedOn w:val="a0"/>
    <w:next w:val="a0"/>
    <w:link w:val="2Char"/>
    <w:uiPriority w:val="99"/>
    <w:qFormat/>
    <w:pPr>
      <w:keepNext/>
      <w:keepLines/>
      <w:spacing w:before="260" w:after="260" w:line="416" w:lineRule="auto"/>
      <w:outlineLvl w:val="1"/>
    </w:pPr>
    <w:rPr>
      <w:rFonts w:ascii="Cambria" w:hAnsi="Cambria" w:cs="Cambria"/>
      <w:b/>
      <w:bCs/>
      <w:kern w:val="0"/>
      <w:sz w:val="32"/>
      <w:szCs w:val="32"/>
    </w:rPr>
  </w:style>
  <w:style w:type="paragraph" w:styleId="3">
    <w:name w:val="heading 3"/>
    <w:basedOn w:val="a0"/>
    <w:next w:val="a0"/>
    <w:link w:val="3Char"/>
    <w:uiPriority w:val="99"/>
    <w:qFormat/>
    <w:pPr>
      <w:keepNext/>
      <w:keepLines/>
      <w:spacing w:before="260" w:after="260" w:line="416" w:lineRule="auto"/>
      <w:outlineLvl w:val="2"/>
    </w:pPr>
    <w:rPr>
      <w:b/>
      <w:bCs/>
      <w:kern w:val="0"/>
      <w:sz w:val="28"/>
      <w:szCs w:val="28"/>
    </w:rPr>
  </w:style>
  <w:style w:type="paragraph" w:styleId="4">
    <w:name w:val="heading 4"/>
    <w:basedOn w:val="a0"/>
    <w:next w:val="a0"/>
    <w:link w:val="4Char"/>
    <w:uiPriority w:val="99"/>
    <w:qFormat/>
    <w:pPr>
      <w:keepNext/>
      <w:keepLines/>
      <w:spacing w:before="280" w:after="290" w:line="376" w:lineRule="auto"/>
      <w:outlineLvl w:val="3"/>
    </w:pPr>
    <w:rPr>
      <w:rFonts w:ascii="Cambria" w:hAnsi="Cambria" w:cs="Cambria"/>
      <w:b/>
      <w:bCs/>
      <w:kern w:val="0"/>
      <w:sz w:val="28"/>
      <w:szCs w:val="28"/>
    </w:rPr>
  </w:style>
  <w:style w:type="paragraph" w:styleId="5">
    <w:name w:val="heading 5"/>
    <w:basedOn w:val="a0"/>
    <w:next w:val="a0"/>
    <w:link w:val="5Char"/>
    <w:uiPriority w:val="99"/>
    <w:qFormat/>
    <w:pPr>
      <w:keepNext/>
      <w:keepLines/>
      <w:tabs>
        <w:tab w:val="left" w:pos="1200"/>
      </w:tabs>
      <w:spacing w:before="120" w:after="120" w:line="240" w:lineRule="auto"/>
      <w:ind w:left="1008" w:hanging="1008"/>
      <w:jc w:val="left"/>
      <w:outlineLvl w:val="4"/>
    </w:pPr>
    <w:rPr>
      <w:rFonts w:ascii="Times New Roman" w:hAnsi="Times New Roman" w:cs="Times New Roman"/>
      <w:b/>
      <w:bCs/>
      <w:kern w:val="0"/>
      <w:sz w:val="20"/>
      <w:szCs w:val="20"/>
    </w:rPr>
  </w:style>
  <w:style w:type="paragraph" w:styleId="6">
    <w:name w:val="heading 6"/>
    <w:basedOn w:val="a0"/>
    <w:next w:val="a0"/>
    <w:link w:val="6Char"/>
    <w:uiPriority w:val="99"/>
    <w:qFormat/>
    <w:pPr>
      <w:keepNext/>
      <w:keepLines/>
      <w:tabs>
        <w:tab w:val="left" w:pos="1152"/>
      </w:tabs>
      <w:spacing w:before="240" w:after="64" w:line="320" w:lineRule="auto"/>
      <w:ind w:left="1152" w:hanging="1152"/>
      <w:outlineLvl w:val="5"/>
    </w:pPr>
    <w:rPr>
      <w:rFonts w:ascii="Arial" w:eastAsia="黑体" w:hAnsi="Arial" w:cs="Arial"/>
      <w:b/>
      <w:bCs/>
      <w:kern w:val="0"/>
    </w:rPr>
  </w:style>
  <w:style w:type="paragraph" w:styleId="7">
    <w:name w:val="heading 7"/>
    <w:basedOn w:val="a0"/>
    <w:next w:val="a0"/>
    <w:link w:val="7Char"/>
    <w:uiPriority w:val="99"/>
    <w:qFormat/>
    <w:pPr>
      <w:keepNext/>
      <w:keepLines/>
      <w:tabs>
        <w:tab w:val="left" w:pos="1296"/>
      </w:tabs>
      <w:spacing w:before="240" w:after="64" w:line="320" w:lineRule="auto"/>
      <w:ind w:left="1296" w:hanging="1296"/>
      <w:outlineLvl w:val="6"/>
    </w:pPr>
    <w:rPr>
      <w:rFonts w:ascii="Times New Roman" w:hAnsi="Times New Roman" w:cs="Times New Roman"/>
      <w:b/>
      <w:bCs/>
      <w:kern w:val="0"/>
    </w:rPr>
  </w:style>
  <w:style w:type="paragraph" w:styleId="8">
    <w:name w:val="heading 8"/>
    <w:basedOn w:val="a0"/>
    <w:next w:val="a0"/>
    <w:link w:val="8Char"/>
    <w:uiPriority w:val="99"/>
    <w:qFormat/>
    <w:pPr>
      <w:keepNext/>
      <w:keepLines/>
      <w:tabs>
        <w:tab w:val="left" w:pos="1440"/>
      </w:tabs>
      <w:spacing w:before="240" w:after="64" w:line="320" w:lineRule="auto"/>
      <w:ind w:left="1440" w:hanging="1440"/>
      <w:outlineLvl w:val="7"/>
    </w:pPr>
    <w:rPr>
      <w:rFonts w:ascii="Arial" w:eastAsia="黑体" w:hAnsi="Arial" w:cs="Arial"/>
      <w:kern w:val="0"/>
    </w:rPr>
  </w:style>
  <w:style w:type="paragraph" w:styleId="9">
    <w:name w:val="heading 9"/>
    <w:basedOn w:val="a0"/>
    <w:next w:val="a0"/>
    <w:link w:val="9Char"/>
    <w:uiPriority w:val="99"/>
    <w:qFormat/>
    <w:pPr>
      <w:keepNext/>
      <w:keepLines/>
      <w:tabs>
        <w:tab w:val="left" w:pos="1584"/>
      </w:tabs>
      <w:spacing w:before="240" w:after="64" w:line="320" w:lineRule="auto"/>
      <w:ind w:left="1584" w:hanging="1584"/>
      <w:outlineLvl w:val="8"/>
    </w:pPr>
    <w:rPr>
      <w:rFonts w:ascii="Arial" w:eastAsia="黑体" w:hAnsi="Arial" w:cs="Arial"/>
      <w:kern w:val="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Char"/>
    <w:uiPriority w:val="99"/>
    <w:semiHidden/>
    <w:qFormat/>
    <w:rPr>
      <w:b/>
      <w:bCs/>
    </w:rPr>
  </w:style>
  <w:style w:type="paragraph" w:styleId="a5">
    <w:name w:val="annotation text"/>
    <w:basedOn w:val="a0"/>
    <w:link w:val="Char0"/>
    <w:uiPriority w:val="99"/>
    <w:semiHidden/>
    <w:qFormat/>
    <w:pPr>
      <w:jc w:val="left"/>
    </w:pPr>
    <w:rPr>
      <w:kern w:val="0"/>
    </w:rPr>
  </w:style>
  <w:style w:type="paragraph" w:styleId="a6">
    <w:name w:val="Normal Indent"/>
    <w:basedOn w:val="a0"/>
    <w:uiPriority w:val="99"/>
    <w:semiHidden/>
    <w:qFormat/>
    <w:pPr>
      <w:spacing w:line="240" w:lineRule="auto"/>
      <w:ind w:firstLineChars="200" w:firstLine="420"/>
    </w:pPr>
    <w:rPr>
      <w:sz w:val="21"/>
      <w:szCs w:val="21"/>
    </w:rPr>
  </w:style>
  <w:style w:type="paragraph" w:styleId="a7">
    <w:name w:val="caption"/>
    <w:basedOn w:val="a0"/>
    <w:next w:val="a0"/>
    <w:link w:val="Char1"/>
    <w:uiPriority w:val="99"/>
    <w:qFormat/>
    <w:pPr>
      <w:spacing w:line="240" w:lineRule="auto"/>
      <w:jc w:val="center"/>
    </w:pPr>
    <w:rPr>
      <w:rFonts w:ascii="Calibri Light" w:eastAsia="黑体" w:hAnsi="Calibri Light" w:cs="Times New Roman"/>
      <w:kern w:val="0"/>
      <w:sz w:val="20"/>
      <w:szCs w:val="20"/>
    </w:rPr>
  </w:style>
  <w:style w:type="paragraph" w:styleId="a8">
    <w:name w:val="Document Map"/>
    <w:basedOn w:val="a0"/>
    <w:link w:val="Char2"/>
    <w:uiPriority w:val="99"/>
    <w:semiHidden/>
    <w:pPr>
      <w:spacing w:line="240" w:lineRule="auto"/>
    </w:pPr>
    <w:rPr>
      <w:rFonts w:ascii="宋体" w:cs="Times New Roman"/>
      <w:kern w:val="0"/>
      <w:sz w:val="18"/>
      <w:szCs w:val="18"/>
    </w:rPr>
  </w:style>
  <w:style w:type="paragraph" w:styleId="30">
    <w:name w:val="toc 3"/>
    <w:basedOn w:val="a0"/>
    <w:next w:val="a0"/>
    <w:uiPriority w:val="39"/>
    <w:qFormat/>
    <w:pPr>
      <w:spacing w:line="240" w:lineRule="auto"/>
      <w:ind w:leftChars="400" w:left="840"/>
    </w:pPr>
    <w:rPr>
      <w:sz w:val="21"/>
      <w:szCs w:val="21"/>
    </w:rPr>
  </w:style>
  <w:style w:type="paragraph" w:styleId="a9">
    <w:name w:val="Date"/>
    <w:basedOn w:val="a0"/>
    <w:next w:val="a0"/>
    <w:link w:val="Char3"/>
    <w:uiPriority w:val="99"/>
    <w:semiHidden/>
    <w:qFormat/>
    <w:pPr>
      <w:ind w:leftChars="2500" w:left="100"/>
    </w:pPr>
    <w:rPr>
      <w:kern w:val="0"/>
    </w:rPr>
  </w:style>
  <w:style w:type="paragraph" w:styleId="aa">
    <w:name w:val="Balloon Text"/>
    <w:basedOn w:val="a0"/>
    <w:link w:val="Char4"/>
    <w:uiPriority w:val="99"/>
    <w:semiHidden/>
    <w:qFormat/>
    <w:pPr>
      <w:spacing w:line="240" w:lineRule="auto"/>
    </w:pPr>
    <w:rPr>
      <w:kern w:val="0"/>
      <w:sz w:val="18"/>
      <w:szCs w:val="18"/>
    </w:rPr>
  </w:style>
  <w:style w:type="paragraph" w:styleId="ab">
    <w:name w:val="footer"/>
    <w:basedOn w:val="a0"/>
    <w:link w:val="Char5"/>
    <w:uiPriority w:val="99"/>
    <w:qFormat/>
    <w:pPr>
      <w:tabs>
        <w:tab w:val="center" w:pos="4153"/>
        <w:tab w:val="right" w:pos="8306"/>
      </w:tabs>
      <w:snapToGrid w:val="0"/>
      <w:spacing w:line="240" w:lineRule="auto"/>
      <w:jc w:val="left"/>
    </w:pPr>
    <w:rPr>
      <w:kern w:val="0"/>
      <w:sz w:val="18"/>
      <w:szCs w:val="18"/>
    </w:rPr>
  </w:style>
  <w:style w:type="paragraph" w:styleId="ac">
    <w:name w:val="header"/>
    <w:basedOn w:val="a0"/>
    <w:link w:val="Char6"/>
    <w:uiPriority w:val="99"/>
    <w:qFormat/>
    <w:pPr>
      <w:pBdr>
        <w:bottom w:val="single" w:sz="6" w:space="1" w:color="auto"/>
      </w:pBdr>
      <w:tabs>
        <w:tab w:val="center" w:pos="4153"/>
        <w:tab w:val="right" w:pos="8306"/>
      </w:tabs>
      <w:snapToGrid w:val="0"/>
      <w:spacing w:line="240" w:lineRule="auto"/>
      <w:jc w:val="center"/>
    </w:pPr>
    <w:rPr>
      <w:kern w:val="0"/>
      <w:sz w:val="18"/>
      <w:szCs w:val="18"/>
    </w:rPr>
  </w:style>
  <w:style w:type="paragraph" w:styleId="10">
    <w:name w:val="toc 1"/>
    <w:basedOn w:val="a0"/>
    <w:next w:val="a0"/>
    <w:uiPriority w:val="39"/>
    <w:qFormat/>
    <w:pPr>
      <w:spacing w:line="240" w:lineRule="auto"/>
    </w:pPr>
    <w:rPr>
      <w:sz w:val="21"/>
      <w:szCs w:val="21"/>
    </w:rPr>
  </w:style>
  <w:style w:type="paragraph" w:styleId="20">
    <w:name w:val="toc 2"/>
    <w:basedOn w:val="a0"/>
    <w:next w:val="a0"/>
    <w:uiPriority w:val="39"/>
    <w:qFormat/>
    <w:pPr>
      <w:spacing w:line="240" w:lineRule="auto"/>
      <w:ind w:leftChars="200" w:left="420"/>
    </w:pPr>
    <w:rPr>
      <w:sz w:val="21"/>
      <w:szCs w:val="21"/>
    </w:rPr>
  </w:style>
  <w:style w:type="paragraph" w:styleId="ad">
    <w:name w:val="Normal (Web)"/>
    <w:basedOn w:val="a0"/>
    <w:uiPriority w:val="99"/>
    <w:semiHidden/>
    <w:qFormat/>
    <w:pPr>
      <w:widowControl/>
      <w:spacing w:before="100" w:beforeAutospacing="1" w:after="100" w:afterAutospacing="1" w:line="240" w:lineRule="auto"/>
      <w:jc w:val="left"/>
    </w:pPr>
    <w:rPr>
      <w:rFonts w:ascii="宋体" w:hAnsi="宋体" w:cs="宋体"/>
      <w:kern w:val="0"/>
    </w:rPr>
  </w:style>
  <w:style w:type="paragraph" w:styleId="ae">
    <w:name w:val="Title"/>
    <w:basedOn w:val="a0"/>
    <w:next w:val="a0"/>
    <w:link w:val="Char7"/>
    <w:uiPriority w:val="99"/>
    <w:qFormat/>
    <w:pPr>
      <w:spacing w:before="240" w:after="60"/>
      <w:jc w:val="center"/>
      <w:outlineLvl w:val="0"/>
    </w:pPr>
    <w:rPr>
      <w:rFonts w:ascii="Cambria" w:hAnsi="Cambria" w:cs="Cambria"/>
      <w:b/>
      <w:bCs/>
      <w:kern w:val="0"/>
      <w:sz w:val="32"/>
      <w:szCs w:val="32"/>
    </w:rPr>
  </w:style>
  <w:style w:type="character" w:styleId="af">
    <w:name w:val="page number"/>
    <w:basedOn w:val="a1"/>
    <w:uiPriority w:val="99"/>
    <w:qFormat/>
  </w:style>
  <w:style w:type="character" w:styleId="af0">
    <w:name w:val="Hyperlink"/>
    <w:basedOn w:val="a1"/>
    <w:uiPriority w:val="99"/>
    <w:qFormat/>
    <w:rPr>
      <w:color w:val="0563C1"/>
      <w:u w:val="single"/>
    </w:rPr>
  </w:style>
  <w:style w:type="character" w:styleId="af1">
    <w:name w:val="annotation reference"/>
    <w:basedOn w:val="a1"/>
    <w:uiPriority w:val="99"/>
    <w:semiHidden/>
    <w:qFormat/>
    <w:rPr>
      <w:sz w:val="21"/>
      <w:szCs w:val="21"/>
    </w:rPr>
  </w:style>
  <w:style w:type="table" w:styleId="af2">
    <w:name w:val="Table Grid"/>
    <w:basedOn w:val="a2"/>
    <w:uiPriority w:val="99"/>
    <w:qFormat/>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1"/>
    <w:link w:val="1"/>
    <w:uiPriority w:val="99"/>
    <w:qFormat/>
    <w:locked/>
    <w:rPr>
      <w:b/>
      <w:bCs/>
      <w:kern w:val="44"/>
      <w:sz w:val="44"/>
      <w:szCs w:val="44"/>
    </w:rPr>
  </w:style>
  <w:style w:type="character" w:customStyle="1" w:styleId="2Char">
    <w:name w:val="标题 2 Char"/>
    <w:basedOn w:val="a1"/>
    <w:link w:val="2"/>
    <w:uiPriority w:val="99"/>
    <w:qFormat/>
    <w:locked/>
    <w:rPr>
      <w:rFonts w:ascii="Cambria" w:eastAsia="宋体" w:hAnsi="Cambria" w:cs="Cambria"/>
      <w:b/>
      <w:bCs/>
      <w:sz w:val="32"/>
      <w:szCs w:val="32"/>
    </w:rPr>
  </w:style>
  <w:style w:type="character" w:customStyle="1" w:styleId="3Char">
    <w:name w:val="标题 3 Char"/>
    <w:basedOn w:val="a1"/>
    <w:link w:val="3"/>
    <w:uiPriority w:val="99"/>
    <w:qFormat/>
    <w:locked/>
    <w:rPr>
      <w:b/>
      <w:bCs/>
      <w:sz w:val="32"/>
      <w:szCs w:val="32"/>
    </w:rPr>
  </w:style>
  <w:style w:type="character" w:customStyle="1" w:styleId="4Char">
    <w:name w:val="标题 4 Char"/>
    <w:basedOn w:val="a1"/>
    <w:link w:val="4"/>
    <w:uiPriority w:val="99"/>
    <w:qFormat/>
    <w:locked/>
    <w:rPr>
      <w:rFonts w:ascii="Cambria" w:eastAsia="宋体" w:hAnsi="Cambria" w:cs="Cambria"/>
      <w:b/>
      <w:bCs/>
      <w:sz w:val="28"/>
      <w:szCs w:val="28"/>
    </w:rPr>
  </w:style>
  <w:style w:type="character" w:customStyle="1" w:styleId="5Char">
    <w:name w:val="标题 5 Char"/>
    <w:basedOn w:val="a1"/>
    <w:link w:val="5"/>
    <w:uiPriority w:val="99"/>
    <w:qFormat/>
    <w:locked/>
    <w:rPr>
      <w:rFonts w:ascii="Times New Roman" w:eastAsia="宋体" w:hAnsi="Times New Roman" w:cs="Times New Roman"/>
      <w:b/>
      <w:bCs/>
      <w:sz w:val="28"/>
      <w:szCs w:val="28"/>
    </w:rPr>
  </w:style>
  <w:style w:type="character" w:customStyle="1" w:styleId="6Char">
    <w:name w:val="标题 6 Char"/>
    <w:basedOn w:val="a1"/>
    <w:link w:val="6"/>
    <w:uiPriority w:val="99"/>
    <w:qFormat/>
    <w:locked/>
    <w:rPr>
      <w:rFonts w:ascii="Arial" w:eastAsia="黑体" w:hAnsi="Arial" w:cs="Arial"/>
      <w:b/>
      <w:bCs/>
      <w:sz w:val="24"/>
      <w:szCs w:val="24"/>
    </w:rPr>
  </w:style>
  <w:style w:type="character" w:customStyle="1" w:styleId="7Char">
    <w:name w:val="标题 7 Char"/>
    <w:basedOn w:val="a1"/>
    <w:link w:val="7"/>
    <w:uiPriority w:val="99"/>
    <w:qFormat/>
    <w:locked/>
    <w:rPr>
      <w:rFonts w:ascii="Times New Roman" w:eastAsia="宋体" w:hAnsi="Times New Roman" w:cs="Times New Roman"/>
      <w:b/>
      <w:bCs/>
      <w:sz w:val="24"/>
      <w:szCs w:val="24"/>
    </w:rPr>
  </w:style>
  <w:style w:type="character" w:customStyle="1" w:styleId="8Char">
    <w:name w:val="标题 8 Char"/>
    <w:basedOn w:val="a1"/>
    <w:link w:val="8"/>
    <w:uiPriority w:val="99"/>
    <w:qFormat/>
    <w:locked/>
    <w:rPr>
      <w:rFonts w:ascii="Arial" w:eastAsia="黑体" w:hAnsi="Arial" w:cs="Arial"/>
      <w:sz w:val="24"/>
      <w:szCs w:val="24"/>
    </w:rPr>
  </w:style>
  <w:style w:type="character" w:customStyle="1" w:styleId="9Char">
    <w:name w:val="标题 9 Char"/>
    <w:basedOn w:val="a1"/>
    <w:link w:val="9"/>
    <w:uiPriority w:val="99"/>
    <w:qFormat/>
    <w:locked/>
    <w:rPr>
      <w:rFonts w:ascii="Arial" w:eastAsia="黑体" w:hAnsi="Arial" w:cs="Arial"/>
      <w:sz w:val="21"/>
      <w:szCs w:val="21"/>
    </w:rPr>
  </w:style>
  <w:style w:type="character" w:customStyle="1" w:styleId="Char7">
    <w:name w:val="标题 Char"/>
    <w:basedOn w:val="a1"/>
    <w:link w:val="ae"/>
    <w:uiPriority w:val="99"/>
    <w:qFormat/>
    <w:locked/>
    <w:rPr>
      <w:rFonts w:ascii="Cambria" w:eastAsia="宋体" w:hAnsi="Cambria" w:cs="Cambria"/>
      <w:b/>
      <w:bCs/>
      <w:sz w:val="32"/>
      <w:szCs w:val="32"/>
    </w:rPr>
  </w:style>
  <w:style w:type="paragraph" w:customStyle="1" w:styleId="11">
    <w:name w:val="列出段落1"/>
    <w:basedOn w:val="a0"/>
    <w:link w:val="Char8"/>
    <w:uiPriority w:val="99"/>
    <w:qFormat/>
    <w:pPr>
      <w:ind w:firstLineChars="200" w:firstLine="420"/>
    </w:pPr>
    <w:rPr>
      <w:rFonts w:cs="Times New Roman"/>
      <w:kern w:val="0"/>
    </w:rPr>
  </w:style>
  <w:style w:type="character" w:customStyle="1" w:styleId="Char6">
    <w:name w:val="页眉 Char"/>
    <w:basedOn w:val="a1"/>
    <w:link w:val="ac"/>
    <w:uiPriority w:val="99"/>
    <w:qFormat/>
    <w:locked/>
    <w:rPr>
      <w:sz w:val="18"/>
      <w:szCs w:val="18"/>
    </w:rPr>
  </w:style>
  <w:style w:type="character" w:customStyle="1" w:styleId="Char5">
    <w:name w:val="页脚 Char"/>
    <w:basedOn w:val="a1"/>
    <w:link w:val="ab"/>
    <w:uiPriority w:val="99"/>
    <w:qFormat/>
    <w:locked/>
    <w:rPr>
      <w:sz w:val="18"/>
      <w:szCs w:val="18"/>
    </w:rPr>
  </w:style>
  <w:style w:type="character" w:customStyle="1" w:styleId="Char4">
    <w:name w:val="批注框文本 Char"/>
    <w:basedOn w:val="a1"/>
    <w:link w:val="aa"/>
    <w:uiPriority w:val="99"/>
    <w:semiHidden/>
    <w:qFormat/>
    <w:locked/>
    <w:rPr>
      <w:sz w:val="18"/>
      <w:szCs w:val="18"/>
    </w:rPr>
  </w:style>
  <w:style w:type="character" w:customStyle="1" w:styleId="Char8">
    <w:name w:val="列出段落 Char"/>
    <w:link w:val="11"/>
    <w:uiPriority w:val="99"/>
    <w:qFormat/>
    <w:locked/>
    <w:rPr>
      <w:sz w:val="24"/>
      <w:szCs w:val="24"/>
    </w:rPr>
  </w:style>
  <w:style w:type="paragraph" w:customStyle="1" w:styleId="af3">
    <w:name w:val="缩进正文"/>
    <w:basedOn w:val="a0"/>
    <w:link w:val="Char9"/>
    <w:uiPriority w:val="99"/>
    <w:qFormat/>
    <w:pPr>
      <w:ind w:firstLineChars="200" w:firstLine="480"/>
    </w:pPr>
    <w:rPr>
      <w:rFonts w:cs="Times New Roman"/>
      <w:kern w:val="0"/>
    </w:rPr>
  </w:style>
  <w:style w:type="character" w:customStyle="1" w:styleId="Char9">
    <w:name w:val="缩进正文 Char"/>
    <w:link w:val="af3"/>
    <w:uiPriority w:val="99"/>
    <w:qFormat/>
    <w:locked/>
    <w:rPr>
      <w:sz w:val="24"/>
      <w:szCs w:val="24"/>
    </w:rPr>
  </w:style>
  <w:style w:type="paragraph" w:customStyle="1" w:styleId="af4">
    <w:name w:val="表 内容"/>
    <w:basedOn w:val="af3"/>
    <w:link w:val="Chara"/>
    <w:uiPriority w:val="99"/>
    <w:qFormat/>
    <w:pPr>
      <w:spacing w:line="300" w:lineRule="auto"/>
      <w:ind w:firstLineChars="0" w:firstLine="0"/>
    </w:pPr>
  </w:style>
  <w:style w:type="character" w:customStyle="1" w:styleId="Chara">
    <w:name w:val="表 内容 Char"/>
    <w:link w:val="af4"/>
    <w:uiPriority w:val="99"/>
    <w:qFormat/>
    <w:locked/>
    <w:rPr>
      <w:sz w:val="24"/>
      <w:szCs w:val="24"/>
    </w:rPr>
  </w:style>
  <w:style w:type="character" w:customStyle="1" w:styleId="Char0">
    <w:name w:val="批注文字 Char"/>
    <w:basedOn w:val="a1"/>
    <w:link w:val="a5"/>
    <w:uiPriority w:val="99"/>
    <w:qFormat/>
    <w:locked/>
    <w:rPr>
      <w:sz w:val="24"/>
      <w:szCs w:val="24"/>
    </w:rPr>
  </w:style>
  <w:style w:type="character" w:customStyle="1" w:styleId="Char">
    <w:name w:val="批注主题 Char"/>
    <w:basedOn w:val="Char0"/>
    <w:link w:val="a4"/>
    <w:uiPriority w:val="99"/>
    <w:semiHidden/>
    <w:qFormat/>
    <w:locked/>
    <w:rPr>
      <w:b/>
      <w:bCs/>
      <w:sz w:val="24"/>
      <w:szCs w:val="24"/>
    </w:rPr>
  </w:style>
  <w:style w:type="table" w:customStyle="1" w:styleId="Bordure1">
    <w:name w:val="Bordure1"/>
    <w:uiPriority w:val="99"/>
    <w:qFormat/>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列出段落11"/>
    <w:basedOn w:val="a0"/>
    <w:uiPriority w:val="99"/>
    <w:qFormat/>
    <w:pPr>
      <w:spacing w:line="240" w:lineRule="auto"/>
      <w:ind w:firstLineChars="200" w:firstLine="420"/>
    </w:pPr>
    <w:rPr>
      <w:sz w:val="21"/>
      <w:szCs w:val="21"/>
    </w:rPr>
  </w:style>
  <w:style w:type="character" w:customStyle="1" w:styleId="ft209">
    <w:name w:val="ft209"/>
    <w:uiPriority w:val="99"/>
    <w:qFormat/>
  </w:style>
  <w:style w:type="paragraph" w:customStyle="1" w:styleId="HPC">
    <w:name w:val="HPC正文"/>
    <w:basedOn w:val="a0"/>
    <w:link w:val="HPCChar"/>
    <w:uiPriority w:val="99"/>
    <w:qFormat/>
    <w:pPr>
      <w:ind w:firstLineChars="200" w:firstLine="200"/>
    </w:pPr>
    <w:rPr>
      <w:rFonts w:ascii="Times New Roman" w:hAnsi="Times New Roman" w:cs="Times New Roman"/>
      <w:kern w:val="0"/>
      <w:sz w:val="21"/>
      <w:szCs w:val="21"/>
    </w:rPr>
  </w:style>
  <w:style w:type="paragraph" w:customStyle="1" w:styleId="HPC10">
    <w:name w:val="HPC题1"/>
    <w:basedOn w:val="1"/>
    <w:next w:val="HPC"/>
    <w:link w:val="HPC1Char"/>
    <w:uiPriority w:val="99"/>
    <w:qFormat/>
    <w:pPr>
      <w:numPr>
        <w:numId w:val="1"/>
      </w:numPr>
      <w:adjustRightInd w:val="0"/>
      <w:spacing w:before="100" w:beforeAutospacing="1" w:after="100" w:afterAutospacing="1" w:line="240" w:lineRule="auto"/>
    </w:pPr>
    <w:rPr>
      <w:rFonts w:ascii="微软雅黑" w:eastAsia="微软雅黑" w:hAnsi="微软雅黑" w:cs="Times New Roman"/>
    </w:rPr>
  </w:style>
  <w:style w:type="paragraph" w:customStyle="1" w:styleId="HPC20">
    <w:name w:val="HPC题2"/>
    <w:basedOn w:val="HPC10"/>
    <w:next w:val="HPC"/>
    <w:link w:val="HPC2Char"/>
    <w:uiPriority w:val="99"/>
    <w:qFormat/>
    <w:pPr>
      <w:numPr>
        <w:ilvl w:val="1"/>
      </w:numPr>
      <w:snapToGrid w:val="0"/>
      <w:ind w:left="0" w:firstLine="0"/>
      <w:outlineLvl w:val="1"/>
    </w:pPr>
  </w:style>
  <w:style w:type="paragraph" w:customStyle="1" w:styleId="HPC30">
    <w:name w:val="HPC题3"/>
    <w:basedOn w:val="HPC20"/>
    <w:next w:val="HPC"/>
    <w:link w:val="HPC3Char"/>
    <w:uiPriority w:val="99"/>
    <w:qFormat/>
    <w:pPr>
      <w:numPr>
        <w:ilvl w:val="2"/>
      </w:numPr>
      <w:outlineLvl w:val="2"/>
    </w:pPr>
  </w:style>
  <w:style w:type="character" w:customStyle="1" w:styleId="HPC1Char">
    <w:name w:val="HPC题1 Char"/>
    <w:link w:val="HPC10"/>
    <w:uiPriority w:val="99"/>
    <w:qFormat/>
    <w:locked/>
    <w:rPr>
      <w:rFonts w:ascii="微软雅黑" w:eastAsia="微软雅黑" w:hAnsi="微软雅黑" w:cs="微软雅黑"/>
      <w:b/>
      <w:bCs/>
      <w:kern w:val="44"/>
      <w:sz w:val="44"/>
      <w:szCs w:val="44"/>
    </w:rPr>
  </w:style>
  <w:style w:type="character" w:customStyle="1" w:styleId="HPC2Char">
    <w:name w:val="HPC题2 Char"/>
    <w:link w:val="HPC20"/>
    <w:uiPriority w:val="99"/>
    <w:qFormat/>
    <w:locked/>
    <w:rPr>
      <w:rFonts w:ascii="微软雅黑" w:eastAsia="微软雅黑" w:hAnsi="微软雅黑" w:cs="微软雅黑"/>
      <w:b/>
      <w:bCs/>
      <w:kern w:val="44"/>
      <w:sz w:val="44"/>
      <w:szCs w:val="44"/>
    </w:rPr>
  </w:style>
  <w:style w:type="character" w:customStyle="1" w:styleId="HPC3Char">
    <w:name w:val="HPC题3 Char"/>
    <w:link w:val="HPC30"/>
    <w:uiPriority w:val="99"/>
    <w:qFormat/>
    <w:locked/>
    <w:rPr>
      <w:rFonts w:ascii="微软雅黑" w:eastAsia="微软雅黑" w:hAnsi="微软雅黑" w:cs="微软雅黑"/>
      <w:b/>
      <w:bCs/>
      <w:kern w:val="44"/>
      <w:sz w:val="44"/>
      <w:szCs w:val="44"/>
    </w:rPr>
  </w:style>
  <w:style w:type="paragraph" w:customStyle="1" w:styleId="TOC1">
    <w:name w:val="TOC 标题1"/>
    <w:basedOn w:val="1"/>
    <w:next w:val="a0"/>
    <w:uiPriority w:val="99"/>
    <w:qFormat/>
    <w:pPr>
      <w:widowControl/>
      <w:spacing w:before="240" w:after="0" w:line="259" w:lineRule="auto"/>
      <w:jc w:val="left"/>
      <w:outlineLvl w:val="9"/>
    </w:pPr>
    <w:rPr>
      <w:rFonts w:ascii="Calibri Light" w:hAnsi="Calibri Light" w:cs="Calibri Light"/>
      <w:b w:val="0"/>
      <w:bCs w:val="0"/>
      <w:color w:val="2E74B5"/>
      <w:kern w:val="0"/>
      <w:sz w:val="32"/>
      <w:szCs w:val="32"/>
    </w:rPr>
  </w:style>
  <w:style w:type="paragraph" w:customStyle="1" w:styleId="HPC0">
    <w:name w:val="HPC代码"/>
    <w:next w:val="HPC"/>
    <w:uiPriority w:val="99"/>
    <w:qFormat/>
    <w:pPr>
      <w:shd w:val="clear" w:color="538135" w:fill="D9D9D9"/>
    </w:pPr>
    <w:rPr>
      <w:rFonts w:ascii="Courier New" w:eastAsia="楷体" w:hAnsi="Courier New" w:cs="Courier New"/>
      <w:kern w:val="2"/>
      <w:sz w:val="21"/>
      <w:szCs w:val="21"/>
    </w:rPr>
  </w:style>
  <w:style w:type="paragraph" w:customStyle="1" w:styleId="HPC4">
    <w:name w:val="HPC题4"/>
    <w:basedOn w:val="HPC30"/>
    <w:next w:val="HPC"/>
    <w:link w:val="HPC4Char"/>
    <w:uiPriority w:val="99"/>
    <w:qFormat/>
    <w:pPr>
      <w:numPr>
        <w:ilvl w:val="3"/>
      </w:numPr>
      <w:jc w:val="left"/>
      <w:outlineLvl w:val="3"/>
    </w:pPr>
  </w:style>
  <w:style w:type="paragraph" w:customStyle="1" w:styleId="HPC5">
    <w:name w:val="HPC题5"/>
    <w:basedOn w:val="HPC4"/>
    <w:next w:val="HPC"/>
    <w:link w:val="HPC5Char"/>
    <w:uiPriority w:val="99"/>
    <w:qFormat/>
    <w:pPr>
      <w:numPr>
        <w:ilvl w:val="4"/>
      </w:numPr>
      <w:outlineLvl w:val="4"/>
    </w:pPr>
  </w:style>
  <w:style w:type="character" w:customStyle="1" w:styleId="HPC4Char">
    <w:name w:val="HPC题4 Char"/>
    <w:link w:val="HPC4"/>
    <w:uiPriority w:val="99"/>
    <w:qFormat/>
    <w:locked/>
    <w:rPr>
      <w:rFonts w:ascii="微软雅黑" w:eastAsia="微软雅黑" w:hAnsi="微软雅黑" w:cs="微软雅黑"/>
      <w:b/>
      <w:bCs/>
      <w:kern w:val="44"/>
      <w:sz w:val="44"/>
      <w:szCs w:val="44"/>
    </w:rPr>
  </w:style>
  <w:style w:type="paragraph" w:customStyle="1" w:styleId="HPC60">
    <w:name w:val="HPC题6"/>
    <w:basedOn w:val="HPC5"/>
    <w:next w:val="HPC"/>
    <w:link w:val="HPC6Char"/>
    <w:uiPriority w:val="99"/>
    <w:qFormat/>
    <w:pPr>
      <w:numPr>
        <w:ilvl w:val="5"/>
      </w:numPr>
      <w:outlineLvl w:val="5"/>
    </w:pPr>
  </w:style>
  <w:style w:type="character" w:customStyle="1" w:styleId="HPC5Char">
    <w:name w:val="HPC题5 Char"/>
    <w:link w:val="HPC5"/>
    <w:uiPriority w:val="99"/>
    <w:qFormat/>
    <w:locked/>
    <w:rPr>
      <w:rFonts w:ascii="微软雅黑" w:eastAsia="微软雅黑" w:hAnsi="微软雅黑" w:cs="微软雅黑"/>
      <w:b/>
      <w:bCs/>
      <w:kern w:val="44"/>
      <w:sz w:val="44"/>
      <w:szCs w:val="44"/>
    </w:rPr>
  </w:style>
  <w:style w:type="paragraph" w:customStyle="1" w:styleId="HPC11">
    <w:name w:val="HPC段1"/>
    <w:next w:val="HPC"/>
    <w:uiPriority w:val="99"/>
    <w:qFormat/>
    <w:pPr>
      <w:numPr>
        <w:numId w:val="2"/>
      </w:numPr>
      <w:adjustRightInd w:val="0"/>
      <w:snapToGrid w:val="0"/>
      <w:spacing w:before="100" w:beforeAutospacing="1" w:after="100" w:afterAutospacing="1" w:line="360" w:lineRule="auto"/>
    </w:pPr>
    <w:rPr>
      <w:kern w:val="2"/>
      <w:sz w:val="21"/>
      <w:szCs w:val="21"/>
    </w:rPr>
  </w:style>
  <w:style w:type="character" w:customStyle="1" w:styleId="HPC6Char">
    <w:name w:val="HPC题6 Char"/>
    <w:link w:val="HPC60"/>
    <w:uiPriority w:val="99"/>
    <w:qFormat/>
    <w:locked/>
    <w:rPr>
      <w:rFonts w:ascii="微软雅黑" w:eastAsia="微软雅黑" w:hAnsi="微软雅黑" w:cs="微软雅黑"/>
      <w:b/>
      <w:bCs/>
      <w:kern w:val="44"/>
      <w:sz w:val="44"/>
      <w:szCs w:val="44"/>
    </w:rPr>
  </w:style>
  <w:style w:type="paragraph" w:customStyle="1" w:styleId="HPC21">
    <w:name w:val="HPC段2"/>
    <w:next w:val="HPC"/>
    <w:uiPriority w:val="99"/>
    <w:qFormat/>
    <w:pPr>
      <w:numPr>
        <w:ilvl w:val="1"/>
        <w:numId w:val="2"/>
      </w:numPr>
      <w:adjustRightInd w:val="0"/>
      <w:snapToGrid w:val="0"/>
      <w:spacing w:before="100" w:beforeAutospacing="1" w:after="100" w:afterAutospacing="1" w:line="360" w:lineRule="auto"/>
    </w:pPr>
    <w:rPr>
      <w:rFonts w:ascii="微软雅黑" w:cs="微软雅黑"/>
      <w:kern w:val="2"/>
      <w:sz w:val="21"/>
      <w:szCs w:val="21"/>
    </w:rPr>
  </w:style>
  <w:style w:type="paragraph" w:customStyle="1" w:styleId="HPC31">
    <w:name w:val="HPC段3"/>
    <w:basedOn w:val="HPC11"/>
    <w:next w:val="HPC"/>
    <w:uiPriority w:val="99"/>
    <w:qFormat/>
    <w:pPr>
      <w:numPr>
        <w:ilvl w:val="2"/>
      </w:numPr>
      <w:ind w:leftChars="400" w:left="400" w:hangingChars="200" w:hanging="488"/>
    </w:pPr>
  </w:style>
  <w:style w:type="paragraph" w:customStyle="1" w:styleId="12">
    <w:name w:val="样式1"/>
    <w:next w:val="HPC"/>
    <w:uiPriority w:val="99"/>
    <w:qFormat/>
    <w:rPr>
      <w:rFonts w:ascii="微软雅黑" w:eastAsia="微软雅黑" w:cs="微软雅黑"/>
      <w:b/>
      <w:bCs/>
      <w:kern w:val="2"/>
      <w:sz w:val="21"/>
      <w:szCs w:val="21"/>
    </w:rPr>
  </w:style>
  <w:style w:type="paragraph" w:customStyle="1" w:styleId="21">
    <w:name w:val="样式2"/>
    <w:basedOn w:val="HPC4"/>
    <w:next w:val="HPC"/>
    <w:uiPriority w:val="99"/>
    <w:qFormat/>
  </w:style>
  <w:style w:type="paragraph" w:customStyle="1" w:styleId="HPC51">
    <w:name w:val="HPC段5"/>
    <w:next w:val="HPC"/>
    <w:uiPriority w:val="99"/>
    <w:qFormat/>
    <w:pPr>
      <w:numPr>
        <w:ilvl w:val="4"/>
        <w:numId w:val="2"/>
      </w:numPr>
      <w:spacing w:before="100" w:beforeAutospacing="1" w:after="100" w:afterAutospacing="1" w:line="360" w:lineRule="auto"/>
      <w:ind w:leftChars="800" w:left="800" w:hangingChars="200" w:hanging="198"/>
    </w:pPr>
    <w:rPr>
      <w:kern w:val="44"/>
      <w:sz w:val="21"/>
      <w:szCs w:val="21"/>
    </w:rPr>
  </w:style>
  <w:style w:type="paragraph" w:customStyle="1" w:styleId="HPC41">
    <w:name w:val="HPC段4"/>
    <w:next w:val="HPC"/>
    <w:uiPriority w:val="99"/>
    <w:qFormat/>
    <w:pPr>
      <w:numPr>
        <w:ilvl w:val="3"/>
        <w:numId w:val="2"/>
      </w:numPr>
      <w:spacing w:before="100" w:beforeAutospacing="1" w:after="100" w:afterAutospacing="1" w:line="360" w:lineRule="auto"/>
      <w:ind w:leftChars="600" w:left="600" w:hangingChars="200" w:hanging="198"/>
    </w:pPr>
    <w:rPr>
      <w:kern w:val="2"/>
      <w:sz w:val="21"/>
      <w:szCs w:val="21"/>
    </w:rPr>
  </w:style>
  <w:style w:type="paragraph" w:customStyle="1" w:styleId="HPC61">
    <w:name w:val="HPC段6"/>
    <w:next w:val="HPC"/>
    <w:uiPriority w:val="99"/>
    <w:qFormat/>
    <w:pPr>
      <w:numPr>
        <w:ilvl w:val="5"/>
        <w:numId w:val="2"/>
      </w:numPr>
      <w:spacing w:before="100" w:beforeAutospacing="1" w:after="100" w:afterAutospacing="1" w:line="360" w:lineRule="auto"/>
      <w:ind w:leftChars="1000" w:left="1000" w:hangingChars="200" w:hanging="198"/>
    </w:pPr>
    <w:rPr>
      <w:rFonts w:ascii="Time" w:hAnsi="Time" w:cs="Time"/>
      <w:kern w:val="2"/>
      <w:sz w:val="21"/>
      <w:szCs w:val="21"/>
    </w:rPr>
  </w:style>
  <w:style w:type="paragraph" w:customStyle="1" w:styleId="31">
    <w:name w:val="样式3"/>
    <w:basedOn w:val="HPC51"/>
    <w:uiPriority w:val="99"/>
    <w:pPr>
      <w:ind w:firstLine="424"/>
    </w:pPr>
    <w:rPr>
      <w:b/>
      <w:bCs/>
    </w:rPr>
  </w:style>
  <w:style w:type="paragraph" w:customStyle="1" w:styleId="HPC1">
    <w:name w:val="HPC符1"/>
    <w:basedOn w:val="HPC"/>
    <w:uiPriority w:val="99"/>
    <w:qFormat/>
    <w:pPr>
      <w:numPr>
        <w:numId w:val="3"/>
      </w:numPr>
      <w:spacing w:before="100" w:beforeAutospacing="1" w:after="100" w:afterAutospacing="1"/>
      <w:ind w:hangingChars="200" w:hanging="200"/>
    </w:pPr>
  </w:style>
  <w:style w:type="paragraph" w:customStyle="1" w:styleId="HPC2">
    <w:name w:val="HPC符2"/>
    <w:basedOn w:val="11"/>
    <w:uiPriority w:val="99"/>
    <w:qFormat/>
    <w:pPr>
      <w:numPr>
        <w:numId w:val="4"/>
      </w:numPr>
      <w:spacing w:before="100" w:beforeAutospacing="1" w:after="100" w:afterAutospacing="1"/>
      <w:ind w:leftChars="200" w:left="200" w:hangingChars="200" w:hanging="198"/>
    </w:pPr>
    <w:rPr>
      <w:rFonts w:ascii="Times New Roman" w:hAnsi="Times New Roman"/>
      <w:sz w:val="21"/>
      <w:szCs w:val="21"/>
    </w:rPr>
  </w:style>
  <w:style w:type="paragraph" w:customStyle="1" w:styleId="HPC3">
    <w:name w:val="HPC符3"/>
    <w:basedOn w:val="11"/>
    <w:uiPriority w:val="99"/>
    <w:qFormat/>
    <w:pPr>
      <w:numPr>
        <w:numId w:val="5"/>
      </w:numPr>
      <w:spacing w:before="100" w:beforeAutospacing="1" w:after="100" w:afterAutospacing="1"/>
      <w:ind w:leftChars="400" w:left="400" w:hangingChars="200" w:hanging="198"/>
    </w:pPr>
    <w:rPr>
      <w:rFonts w:ascii="Times New Roman" w:hAnsi="Times New Roman"/>
      <w:sz w:val="21"/>
      <w:szCs w:val="21"/>
    </w:rPr>
  </w:style>
  <w:style w:type="paragraph" w:customStyle="1" w:styleId="HPC40">
    <w:name w:val="HPC符4"/>
    <w:basedOn w:val="11"/>
    <w:uiPriority w:val="99"/>
    <w:qFormat/>
    <w:pPr>
      <w:numPr>
        <w:numId w:val="6"/>
      </w:numPr>
      <w:spacing w:before="100" w:beforeAutospacing="1" w:after="100" w:afterAutospacing="1"/>
      <w:ind w:leftChars="600" w:left="600" w:hangingChars="200" w:hanging="198"/>
    </w:pPr>
    <w:rPr>
      <w:rFonts w:ascii="Times New Roman" w:hAnsi="Times New Roman"/>
      <w:sz w:val="21"/>
      <w:szCs w:val="21"/>
    </w:rPr>
  </w:style>
  <w:style w:type="paragraph" w:customStyle="1" w:styleId="HPC50">
    <w:name w:val="HPC符5"/>
    <w:basedOn w:val="HPC"/>
    <w:uiPriority w:val="99"/>
    <w:qFormat/>
    <w:pPr>
      <w:numPr>
        <w:numId w:val="7"/>
      </w:numPr>
      <w:spacing w:before="100" w:beforeAutospacing="1" w:after="100" w:afterAutospacing="1"/>
      <w:ind w:leftChars="800" w:left="800" w:hangingChars="200" w:hanging="198"/>
    </w:pPr>
  </w:style>
  <w:style w:type="paragraph" w:customStyle="1" w:styleId="HPC6">
    <w:name w:val="HPC符6"/>
    <w:basedOn w:val="HPC"/>
    <w:uiPriority w:val="99"/>
    <w:qFormat/>
    <w:pPr>
      <w:numPr>
        <w:numId w:val="8"/>
      </w:numPr>
      <w:spacing w:before="100" w:beforeAutospacing="1" w:after="100" w:afterAutospacing="1"/>
      <w:ind w:leftChars="1000" w:left="1000" w:hangingChars="200" w:hanging="198"/>
    </w:pPr>
  </w:style>
  <w:style w:type="paragraph" w:customStyle="1" w:styleId="22">
    <w:name w:val="列出段落2"/>
    <w:basedOn w:val="a0"/>
    <w:uiPriority w:val="99"/>
    <w:qFormat/>
    <w:pPr>
      <w:spacing w:line="240" w:lineRule="auto"/>
      <w:ind w:firstLineChars="200" w:firstLine="200"/>
    </w:pPr>
    <w:rPr>
      <w:rFonts w:ascii="Times New Roman" w:hAnsi="Times New Roman" w:cs="Times New Roman"/>
      <w:sz w:val="21"/>
      <w:szCs w:val="21"/>
    </w:rPr>
  </w:style>
  <w:style w:type="table" w:customStyle="1" w:styleId="5-51">
    <w:name w:val="网格表 5 深色 - 着色 51"/>
    <w:uiPriority w:val="99"/>
    <w:rPr>
      <w:rFonts w:cs="Calibri"/>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9E2F3"/>
    </w:tcPr>
  </w:style>
  <w:style w:type="character" w:customStyle="1" w:styleId="Charb">
    <w:name w:val="文档结构图 Char"/>
    <w:uiPriority w:val="99"/>
    <w:qFormat/>
    <w:locked/>
    <w:rPr>
      <w:rFonts w:ascii="宋体" w:cs="宋体"/>
      <w:sz w:val="18"/>
      <w:szCs w:val="18"/>
    </w:rPr>
  </w:style>
  <w:style w:type="character" w:customStyle="1" w:styleId="Char2">
    <w:name w:val="文档结构图 Char2"/>
    <w:basedOn w:val="a1"/>
    <w:link w:val="a8"/>
    <w:uiPriority w:val="99"/>
    <w:semiHidden/>
    <w:qFormat/>
    <w:rPr>
      <w:rFonts w:ascii="Times New Roman" w:hAnsi="Times New Roman" w:cs="Calibri"/>
      <w:sz w:val="0"/>
      <w:szCs w:val="0"/>
    </w:rPr>
  </w:style>
  <w:style w:type="character" w:customStyle="1" w:styleId="Char10">
    <w:name w:val="文档结构图 Char1"/>
    <w:uiPriority w:val="99"/>
    <w:semiHidden/>
    <w:qFormat/>
    <w:rPr>
      <w:rFonts w:ascii="宋体" w:eastAsia="宋体" w:cs="宋体"/>
      <w:sz w:val="18"/>
      <w:szCs w:val="18"/>
    </w:rPr>
  </w:style>
  <w:style w:type="paragraph" w:customStyle="1" w:styleId="af5">
    <w:name w:val="图片"/>
    <w:basedOn w:val="HPC"/>
    <w:link w:val="Charc"/>
    <w:uiPriority w:val="99"/>
    <w:qFormat/>
    <w:pPr>
      <w:ind w:firstLineChars="0" w:firstLine="0"/>
      <w:jc w:val="center"/>
    </w:pPr>
  </w:style>
  <w:style w:type="character" w:customStyle="1" w:styleId="HPCChar">
    <w:name w:val="HPC正文 Char"/>
    <w:link w:val="HPC"/>
    <w:uiPriority w:val="99"/>
    <w:qFormat/>
    <w:locked/>
    <w:rPr>
      <w:rFonts w:ascii="Times New Roman" w:eastAsia="宋体" w:hAnsi="Times New Roman" w:cs="Times New Roman"/>
      <w:sz w:val="21"/>
      <w:szCs w:val="21"/>
    </w:rPr>
  </w:style>
  <w:style w:type="character" w:customStyle="1" w:styleId="Charc">
    <w:name w:val="图片 Char"/>
    <w:link w:val="af5"/>
    <w:uiPriority w:val="99"/>
    <w:qFormat/>
    <w:locked/>
    <w:rPr>
      <w:rFonts w:ascii="Times New Roman" w:eastAsia="宋体" w:hAnsi="Times New Roman" w:cs="Times New Roman"/>
      <w:sz w:val="21"/>
      <w:szCs w:val="21"/>
    </w:rPr>
  </w:style>
  <w:style w:type="character" w:customStyle="1" w:styleId="Char1">
    <w:name w:val="题注 Char"/>
    <w:link w:val="a7"/>
    <w:uiPriority w:val="99"/>
    <w:qFormat/>
    <w:locked/>
    <w:rPr>
      <w:rFonts w:ascii="Calibri Light" w:eastAsia="黑体" w:hAnsi="Calibri Light" w:cs="Calibri Light"/>
      <w:sz w:val="20"/>
      <w:szCs w:val="20"/>
    </w:rPr>
  </w:style>
  <w:style w:type="paragraph" w:customStyle="1" w:styleId="13">
    <w:name w:val="正文缩进1"/>
    <w:basedOn w:val="a0"/>
    <w:uiPriority w:val="99"/>
    <w:qFormat/>
    <w:pPr>
      <w:ind w:left="30" w:firstLineChars="225" w:firstLine="225"/>
    </w:pPr>
    <w:rPr>
      <w:rFonts w:ascii="宋体" w:hAnsi="宋体" w:cs="宋体"/>
    </w:rPr>
  </w:style>
  <w:style w:type="character" w:customStyle="1" w:styleId="st">
    <w:name w:val="st"/>
    <w:uiPriority w:val="99"/>
  </w:style>
  <w:style w:type="paragraph" w:customStyle="1" w:styleId="152">
    <w:name w:val="样式 (西文) 宋体 行距: 1.5 倍行距 首行缩进:  2 字符"/>
    <w:basedOn w:val="a0"/>
    <w:uiPriority w:val="99"/>
    <w:qFormat/>
    <w:pPr>
      <w:ind w:firstLineChars="200" w:firstLine="420"/>
    </w:pPr>
    <w:rPr>
      <w:rFonts w:ascii="宋体" w:hAnsi="宋体" w:cs="宋体"/>
      <w:sz w:val="21"/>
      <w:szCs w:val="21"/>
    </w:rPr>
  </w:style>
  <w:style w:type="paragraph" w:customStyle="1" w:styleId="14">
    <w:name w:val="引用1"/>
    <w:basedOn w:val="a0"/>
    <w:next w:val="a0"/>
    <w:link w:val="Chard"/>
    <w:uiPriority w:val="99"/>
    <w:qFormat/>
    <w:pPr>
      <w:spacing w:before="200" w:after="160" w:line="240" w:lineRule="auto"/>
      <w:ind w:left="864" w:right="864"/>
      <w:jc w:val="center"/>
    </w:pPr>
    <w:rPr>
      <w:i/>
      <w:iCs/>
      <w:color w:val="404040"/>
      <w:kern w:val="0"/>
      <w:sz w:val="20"/>
      <w:szCs w:val="20"/>
    </w:rPr>
  </w:style>
  <w:style w:type="character" w:customStyle="1" w:styleId="Chard">
    <w:name w:val="引用 Char"/>
    <w:basedOn w:val="a1"/>
    <w:link w:val="14"/>
    <w:uiPriority w:val="99"/>
    <w:qFormat/>
    <w:locked/>
    <w:rPr>
      <w:rFonts w:ascii="Calibri" w:eastAsia="宋体" w:hAnsi="Calibri" w:cs="Calibri"/>
      <w:i/>
      <w:iCs/>
      <w:color w:val="404040"/>
      <w:sz w:val="21"/>
      <w:szCs w:val="21"/>
    </w:rPr>
  </w:style>
  <w:style w:type="paragraph" w:customStyle="1" w:styleId="a">
    <w:name w:val="附录（一级，手动改号）"/>
    <w:basedOn w:val="1"/>
    <w:next w:val="a0"/>
    <w:uiPriority w:val="99"/>
    <w:qFormat/>
    <w:pPr>
      <w:numPr>
        <w:numId w:val="9"/>
      </w:numPr>
      <w:tabs>
        <w:tab w:val="left" w:pos="0"/>
      </w:tabs>
      <w:spacing w:before="120" w:after="120" w:line="240" w:lineRule="auto"/>
    </w:pPr>
    <w:rPr>
      <w:rFonts w:ascii="Times New Roman" w:eastAsia="黑体" w:hAnsi="Times New Roman" w:cs="Times New Roman"/>
      <w:sz w:val="32"/>
      <w:szCs w:val="32"/>
    </w:rPr>
  </w:style>
  <w:style w:type="character" w:customStyle="1" w:styleId="15">
    <w:name w:val="访问过的超链接1"/>
    <w:uiPriority w:val="99"/>
    <w:semiHidden/>
    <w:qFormat/>
    <w:rPr>
      <w:color w:val="800080"/>
      <w:u w:val="single"/>
    </w:rPr>
  </w:style>
  <w:style w:type="paragraph" w:customStyle="1" w:styleId="font5">
    <w:name w:val="font5"/>
    <w:basedOn w:val="a0"/>
    <w:uiPriority w:val="99"/>
    <w:qFormat/>
    <w:pPr>
      <w:widowControl/>
      <w:spacing w:before="100" w:beforeAutospacing="1" w:after="100" w:afterAutospacing="1" w:line="240" w:lineRule="auto"/>
      <w:jc w:val="left"/>
    </w:pPr>
    <w:rPr>
      <w:color w:val="000000"/>
      <w:kern w:val="0"/>
      <w:sz w:val="21"/>
      <w:szCs w:val="21"/>
    </w:rPr>
  </w:style>
  <w:style w:type="paragraph" w:customStyle="1" w:styleId="font6">
    <w:name w:val="font6"/>
    <w:basedOn w:val="a0"/>
    <w:uiPriority w:val="99"/>
    <w:qFormat/>
    <w:pPr>
      <w:widowControl/>
      <w:spacing w:before="100" w:beforeAutospacing="1" w:after="100" w:afterAutospacing="1" w:line="240" w:lineRule="auto"/>
      <w:jc w:val="left"/>
    </w:pPr>
    <w:rPr>
      <w:b/>
      <w:bCs/>
      <w:color w:val="000000"/>
      <w:kern w:val="0"/>
      <w:sz w:val="21"/>
      <w:szCs w:val="21"/>
    </w:rPr>
  </w:style>
  <w:style w:type="paragraph" w:customStyle="1" w:styleId="font7">
    <w:name w:val="font7"/>
    <w:basedOn w:val="a0"/>
    <w:uiPriority w:val="99"/>
    <w:qFormat/>
    <w:pPr>
      <w:widowControl/>
      <w:spacing w:before="100" w:beforeAutospacing="1" w:after="100" w:afterAutospacing="1" w:line="240" w:lineRule="auto"/>
      <w:jc w:val="left"/>
    </w:pPr>
    <w:rPr>
      <w:rFonts w:ascii="宋体" w:hAnsi="宋体" w:cs="宋体"/>
      <w:b/>
      <w:bCs/>
      <w:color w:val="000000"/>
      <w:kern w:val="0"/>
      <w:sz w:val="21"/>
      <w:szCs w:val="21"/>
    </w:rPr>
  </w:style>
  <w:style w:type="paragraph" w:customStyle="1" w:styleId="font8">
    <w:name w:val="font8"/>
    <w:basedOn w:val="a0"/>
    <w:uiPriority w:val="99"/>
    <w:qFormat/>
    <w:pPr>
      <w:widowControl/>
      <w:spacing w:before="100" w:beforeAutospacing="1" w:after="100" w:afterAutospacing="1" w:line="240" w:lineRule="auto"/>
      <w:jc w:val="left"/>
    </w:pPr>
    <w:rPr>
      <w:rFonts w:ascii="宋体" w:hAnsi="宋体" w:cs="宋体"/>
      <w:color w:val="000000"/>
      <w:kern w:val="0"/>
      <w:sz w:val="21"/>
      <w:szCs w:val="21"/>
    </w:rPr>
  </w:style>
  <w:style w:type="paragraph" w:customStyle="1" w:styleId="font9">
    <w:name w:val="font9"/>
    <w:basedOn w:val="a0"/>
    <w:uiPriority w:val="99"/>
    <w:qFormat/>
    <w:pPr>
      <w:widowControl/>
      <w:spacing w:before="100" w:beforeAutospacing="1" w:after="100" w:afterAutospacing="1" w:line="240" w:lineRule="auto"/>
      <w:jc w:val="left"/>
    </w:pPr>
    <w:rPr>
      <w:rFonts w:ascii="宋体" w:hAnsi="宋体" w:cs="宋体"/>
      <w:color w:val="FF0000"/>
      <w:kern w:val="0"/>
      <w:sz w:val="21"/>
      <w:szCs w:val="21"/>
    </w:rPr>
  </w:style>
  <w:style w:type="paragraph" w:customStyle="1" w:styleId="font10">
    <w:name w:val="font10"/>
    <w:basedOn w:val="a0"/>
    <w:uiPriority w:val="99"/>
    <w:qFormat/>
    <w:pPr>
      <w:widowControl/>
      <w:spacing w:before="100" w:beforeAutospacing="1" w:after="100" w:afterAutospacing="1" w:line="240" w:lineRule="auto"/>
      <w:jc w:val="left"/>
    </w:pPr>
    <w:rPr>
      <w:color w:val="FF0000"/>
      <w:kern w:val="0"/>
      <w:sz w:val="21"/>
      <w:szCs w:val="21"/>
    </w:rPr>
  </w:style>
  <w:style w:type="paragraph" w:customStyle="1" w:styleId="font11">
    <w:name w:val="font11"/>
    <w:basedOn w:val="a0"/>
    <w:uiPriority w:val="99"/>
    <w:qFormat/>
    <w:pPr>
      <w:widowControl/>
      <w:spacing w:before="100" w:beforeAutospacing="1" w:after="100" w:afterAutospacing="1" w:line="240" w:lineRule="auto"/>
      <w:jc w:val="left"/>
    </w:pPr>
    <w:rPr>
      <w:rFonts w:ascii="宋体" w:hAnsi="宋体" w:cs="宋体"/>
      <w:color w:val="000000"/>
      <w:kern w:val="0"/>
      <w:sz w:val="21"/>
      <w:szCs w:val="21"/>
    </w:rPr>
  </w:style>
  <w:style w:type="paragraph" w:customStyle="1" w:styleId="font12">
    <w:name w:val="font12"/>
    <w:basedOn w:val="a0"/>
    <w:uiPriority w:val="99"/>
    <w:qFormat/>
    <w:pPr>
      <w:widowControl/>
      <w:spacing w:before="100" w:beforeAutospacing="1" w:after="100" w:afterAutospacing="1" w:line="240" w:lineRule="auto"/>
      <w:jc w:val="left"/>
    </w:pPr>
    <w:rPr>
      <w:rFonts w:ascii="宋体" w:hAnsi="宋体" w:cs="宋体"/>
      <w:kern w:val="0"/>
      <w:sz w:val="18"/>
      <w:szCs w:val="18"/>
    </w:rPr>
  </w:style>
  <w:style w:type="paragraph" w:customStyle="1" w:styleId="font13">
    <w:name w:val="font13"/>
    <w:basedOn w:val="a0"/>
    <w:uiPriority w:val="99"/>
    <w:qFormat/>
    <w:pPr>
      <w:widowControl/>
      <w:spacing w:before="100" w:beforeAutospacing="1" w:after="100" w:afterAutospacing="1" w:line="240" w:lineRule="auto"/>
      <w:jc w:val="left"/>
    </w:pPr>
    <w:rPr>
      <w:rFonts w:ascii="宋体" w:hAnsi="宋体" w:cs="宋体"/>
      <w:kern w:val="0"/>
      <w:sz w:val="18"/>
      <w:szCs w:val="18"/>
    </w:rPr>
  </w:style>
  <w:style w:type="paragraph" w:customStyle="1" w:styleId="font14">
    <w:name w:val="font14"/>
    <w:basedOn w:val="a0"/>
    <w:uiPriority w:val="99"/>
    <w:qFormat/>
    <w:pPr>
      <w:widowControl/>
      <w:spacing w:before="100" w:beforeAutospacing="1" w:after="100" w:afterAutospacing="1" w:line="240" w:lineRule="auto"/>
      <w:jc w:val="left"/>
    </w:pPr>
    <w:rPr>
      <w:rFonts w:ascii="宋体" w:hAnsi="宋体" w:cs="宋体"/>
      <w:kern w:val="0"/>
      <w:sz w:val="18"/>
      <w:szCs w:val="18"/>
    </w:rPr>
  </w:style>
  <w:style w:type="paragraph" w:customStyle="1" w:styleId="font15">
    <w:name w:val="font15"/>
    <w:basedOn w:val="a0"/>
    <w:uiPriority w:val="99"/>
    <w:qFormat/>
    <w:pPr>
      <w:widowControl/>
      <w:spacing w:before="100" w:beforeAutospacing="1" w:after="100" w:afterAutospacing="1" w:line="240" w:lineRule="auto"/>
      <w:jc w:val="left"/>
    </w:pPr>
    <w:rPr>
      <w:rFonts w:ascii="微软雅黑" w:eastAsia="微软雅黑" w:hAnsi="微软雅黑" w:cs="微软雅黑"/>
      <w:color w:val="FF0000"/>
      <w:kern w:val="0"/>
      <w:sz w:val="22"/>
      <w:szCs w:val="22"/>
    </w:rPr>
  </w:style>
  <w:style w:type="paragraph" w:customStyle="1" w:styleId="font16">
    <w:name w:val="font16"/>
    <w:basedOn w:val="a0"/>
    <w:uiPriority w:val="99"/>
    <w:qFormat/>
    <w:pPr>
      <w:widowControl/>
      <w:spacing w:before="100" w:beforeAutospacing="1" w:after="100" w:afterAutospacing="1" w:line="240" w:lineRule="auto"/>
      <w:jc w:val="left"/>
    </w:pPr>
    <w:rPr>
      <w:rFonts w:ascii="微软雅黑" w:eastAsia="微软雅黑" w:hAnsi="微软雅黑" w:cs="微软雅黑"/>
      <w:color w:val="000000"/>
      <w:kern w:val="0"/>
      <w:sz w:val="22"/>
      <w:szCs w:val="22"/>
    </w:rPr>
  </w:style>
  <w:style w:type="paragraph" w:customStyle="1" w:styleId="font17">
    <w:name w:val="font17"/>
    <w:basedOn w:val="a0"/>
    <w:uiPriority w:val="99"/>
    <w:qFormat/>
    <w:pPr>
      <w:widowControl/>
      <w:spacing w:before="100" w:beforeAutospacing="1" w:after="100" w:afterAutospacing="1" w:line="240" w:lineRule="auto"/>
      <w:jc w:val="left"/>
    </w:pPr>
    <w:rPr>
      <w:rFonts w:ascii="微软雅黑" w:eastAsia="微软雅黑" w:hAnsi="微软雅黑" w:cs="微软雅黑"/>
      <w:color w:val="000000"/>
      <w:kern w:val="0"/>
      <w:sz w:val="22"/>
      <w:szCs w:val="22"/>
    </w:rPr>
  </w:style>
  <w:style w:type="paragraph" w:customStyle="1" w:styleId="font18">
    <w:name w:val="font18"/>
    <w:basedOn w:val="a0"/>
    <w:uiPriority w:val="99"/>
    <w:qFormat/>
    <w:pPr>
      <w:widowControl/>
      <w:spacing w:before="100" w:beforeAutospacing="1" w:after="100" w:afterAutospacing="1" w:line="240" w:lineRule="auto"/>
      <w:jc w:val="left"/>
    </w:pPr>
    <w:rPr>
      <w:rFonts w:ascii="微软雅黑" w:eastAsia="微软雅黑" w:hAnsi="微软雅黑" w:cs="微软雅黑"/>
      <w:kern w:val="0"/>
      <w:sz w:val="21"/>
      <w:szCs w:val="21"/>
    </w:rPr>
  </w:style>
  <w:style w:type="paragraph" w:customStyle="1" w:styleId="font19">
    <w:name w:val="font19"/>
    <w:basedOn w:val="a0"/>
    <w:uiPriority w:val="99"/>
    <w:qFormat/>
    <w:pPr>
      <w:widowControl/>
      <w:spacing w:before="100" w:beforeAutospacing="1" w:after="100" w:afterAutospacing="1" w:line="240" w:lineRule="auto"/>
      <w:jc w:val="left"/>
    </w:pPr>
    <w:rPr>
      <w:rFonts w:ascii="Times New Roman" w:hAnsi="Times New Roman" w:cs="Times New Roman"/>
      <w:b/>
      <w:bCs/>
      <w:color w:val="000000"/>
      <w:kern w:val="0"/>
      <w:sz w:val="21"/>
      <w:szCs w:val="21"/>
    </w:rPr>
  </w:style>
  <w:style w:type="paragraph" w:customStyle="1" w:styleId="font20">
    <w:name w:val="font20"/>
    <w:basedOn w:val="a0"/>
    <w:uiPriority w:val="99"/>
    <w:qFormat/>
    <w:pPr>
      <w:widowControl/>
      <w:spacing w:before="100" w:beforeAutospacing="1" w:after="100" w:afterAutospacing="1" w:line="240" w:lineRule="auto"/>
      <w:jc w:val="left"/>
    </w:pPr>
    <w:rPr>
      <w:rFonts w:ascii="Times New Roman" w:hAnsi="Times New Roman" w:cs="Times New Roman"/>
      <w:color w:val="000000"/>
      <w:kern w:val="0"/>
      <w:sz w:val="21"/>
      <w:szCs w:val="21"/>
    </w:rPr>
  </w:style>
  <w:style w:type="paragraph" w:customStyle="1" w:styleId="font21">
    <w:name w:val="font21"/>
    <w:basedOn w:val="a0"/>
    <w:uiPriority w:val="99"/>
    <w:qFormat/>
    <w:pPr>
      <w:widowControl/>
      <w:spacing w:before="100" w:beforeAutospacing="1" w:after="100" w:afterAutospacing="1" w:line="240" w:lineRule="auto"/>
      <w:jc w:val="left"/>
    </w:pPr>
    <w:rPr>
      <w:rFonts w:ascii="宋体" w:hAnsi="宋体" w:cs="宋体"/>
      <w:color w:val="000000"/>
      <w:kern w:val="0"/>
    </w:rPr>
  </w:style>
  <w:style w:type="paragraph" w:customStyle="1" w:styleId="font22">
    <w:name w:val="font22"/>
    <w:basedOn w:val="a0"/>
    <w:uiPriority w:val="99"/>
    <w:qFormat/>
    <w:pPr>
      <w:widowControl/>
      <w:spacing w:before="100" w:beforeAutospacing="1" w:after="100" w:afterAutospacing="1" w:line="240" w:lineRule="auto"/>
      <w:jc w:val="left"/>
    </w:pPr>
    <w:rPr>
      <w:rFonts w:ascii="宋体" w:hAnsi="宋体" w:cs="宋体"/>
      <w:color w:val="000000"/>
      <w:kern w:val="0"/>
      <w:sz w:val="21"/>
      <w:szCs w:val="21"/>
    </w:rPr>
  </w:style>
  <w:style w:type="paragraph" w:customStyle="1" w:styleId="font23">
    <w:name w:val="font23"/>
    <w:basedOn w:val="a0"/>
    <w:uiPriority w:val="99"/>
    <w:qFormat/>
    <w:pPr>
      <w:widowControl/>
      <w:spacing w:before="100" w:beforeAutospacing="1" w:after="100" w:afterAutospacing="1" w:line="240" w:lineRule="auto"/>
      <w:jc w:val="left"/>
    </w:pPr>
    <w:rPr>
      <w:rFonts w:ascii="仿宋" w:eastAsia="仿宋" w:hAnsi="仿宋" w:cs="仿宋"/>
      <w:color w:val="000000"/>
      <w:kern w:val="0"/>
    </w:rPr>
  </w:style>
  <w:style w:type="paragraph" w:customStyle="1" w:styleId="font24">
    <w:name w:val="font24"/>
    <w:basedOn w:val="a0"/>
    <w:uiPriority w:val="99"/>
    <w:qFormat/>
    <w:pPr>
      <w:widowControl/>
      <w:spacing w:before="100" w:beforeAutospacing="1" w:after="100" w:afterAutospacing="1" w:line="240" w:lineRule="auto"/>
      <w:jc w:val="left"/>
    </w:pPr>
    <w:rPr>
      <w:rFonts w:ascii="仿宋" w:eastAsia="仿宋" w:hAnsi="仿宋" w:cs="仿宋"/>
      <w:color w:val="000000"/>
      <w:kern w:val="0"/>
    </w:rPr>
  </w:style>
  <w:style w:type="paragraph" w:customStyle="1" w:styleId="font25">
    <w:name w:val="font25"/>
    <w:basedOn w:val="a0"/>
    <w:uiPriority w:val="99"/>
    <w:qFormat/>
    <w:pPr>
      <w:widowControl/>
      <w:spacing w:before="100" w:beforeAutospacing="1" w:after="100" w:afterAutospacing="1" w:line="240" w:lineRule="auto"/>
      <w:jc w:val="left"/>
    </w:pPr>
    <w:rPr>
      <w:rFonts w:ascii="Times New Roman" w:hAnsi="Times New Roman" w:cs="Times New Roman"/>
      <w:color w:val="000000"/>
      <w:kern w:val="0"/>
      <w:sz w:val="14"/>
      <w:szCs w:val="14"/>
    </w:rPr>
  </w:style>
  <w:style w:type="paragraph" w:customStyle="1" w:styleId="font26">
    <w:name w:val="font26"/>
    <w:basedOn w:val="a0"/>
    <w:uiPriority w:val="99"/>
    <w:qFormat/>
    <w:pPr>
      <w:widowControl/>
      <w:spacing w:before="100" w:beforeAutospacing="1" w:after="100" w:afterAutospacing="1" w:line="240" w:lineRule="auto"/>
      <w:jc w:val="left"/>
    </w:pPr>
    <w:rPr>
      <w:rFonts w:ascii="仿宋" w:eastAsia="仿宋" w:hAnsi="仿宋" w:cs="仿宋"/>
      <w:color w:val="000000"/>
      <w:kern w:val="0"/>
      <w:sz w:val="30"/>
      <w:szCs w:val="30"/>
    </w:rPr>
  </w:style>
  <w:style w:type="paragraph" w:customStyle="1" w:styleId="font27">
    <w:name w:val="font27"/>
    <w:basedOn w:val="a0"/>
    <w:uiPriority w:val="99"/>
    <w:qFormat/>
    <w:pPr>
      <w:widowControl/>
      <w:spacing w:before="100" w:beforeAutospacing="1" w:after="100" w:afterAutospacing="1" w:line="240" w:lineRule="auto"/>
      <w:jc w:val="left"/>
    </w:pPr>
    <w:rPr>
      <w:rFonts w:ascii="仿宋" w:eastAsia="仿宋" w:hAnsi="仿宋" w:cs="仿宋"/>
      <w:b/>
      <w:bCs/>
      <w:color w:val="000000"/>
      <w:kern w:val="0"/>
      <w:sz w:val="30"/>
      <w:szCs w:val="30"/>
    </w:rPr>
  </w:style>
  <w:style w:type="paragraph" w:customStyle="1" w:styleId="font28">
    <w:name w:val="font28"/>
    <w:basedOn w:val="a0"/>
    <w:uiPriority w:val="99"/>
    <w:qFormat/>
    <w:pPr>
      <w:widowControl/>
      <w:spacing w:before="100" w:beforeAutospacing="1" w:after="100" w:afterAutospacing="1" w:line="240" w:lineRule="auto"/>
      <w:jc w:val="left"/>
    </w:pPr>
    <w:rPr>
      <w:rFonts w:ascii="Times New Roman" w:hAnsi="Times New Roman" w:cs="Times New Roman"/>
      <w:b/>
      <w:bCs/>
      <w:color w:val="000000"/>
      <w:kern w:val="0"/>
      <w:sz w:val="14"/>
      <w:szCs w:val="14"/>
    </w:rPr>
  </w:style>
  <w:style w:type="paragraph" w:customStyle="1" w:styleId="xl1749">
    <w:name w:val="xl1749"/>
    <w:basedOn w:val="a0"/>
    <w:uiPriority w:val="99"/>
    <w:qFormat/>
    <w:pPr>
      <w:widowControl/>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宋体" w:hAnsi="宋体" w:cs="宋体"/>
      <w:b/>
      <w:bCs/>
      <w:kern w:val="0"/>
      <w:sz w:val="21"/>
      <w:szCs w:val="21"/>
    </w:rPr>
  </w:style>
  <w:style w:type="paragraph" w:customStyle="1" w:styleId="xl1750">
    <w:name w:val="xl1750"/>
    <w:basedOn w:val="a0"/>
    <w:uiPriority w:val="99"/>
    <w:qFormat/>
    <w:pPr>
      <w:widowControl/>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宋体" w:hAnsi="宋体" w:cs="宋体"/>
      <w:b/>
      <w:bCs/>
      <w:kern w:val="0"/>
      <w:sz w:val="21"/>
      <w:szCs w:val="21"/>
    </w:rPr>
  </w:style>
  <w:style w:type="paragraph" w:customStyle="1" w:styleId="xl1751">
    <w:name w:val="xl1751"/>
    <w:basedOn w:val="a0"/>
    <w:uiPriority w:val="99"/>
    <w:qFormat/>
    <w:pPr>
      <w:widowControl/>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宋体" w:hAnsi="宋体" w:cs="宋体"/>
      <w:b/>
      <w:bCs/>
      <w:kern w:val="0"/>
      <w:sz w:val="21"/>
      <w:szCs w:val="21"/>
    </w:rPr>
  </w:style>
  <w:style w:type="paragraph" w:customStyle="1" w:styleId="xl1752">
    <w:name w:val="xl1752"/>
    <w:basedOn w:val="a0"/>
    <w:uiPriority w:val="99"/>
    <w:qFormat/>
    <w:pPr>
      <w:widowControl/>
      <w:spacing w:before="100" w:beforeAutospacing="1" w:after="100" w:afterAutospacing="1" w:line="240" w:lineRule="auto"/>
      <w:jc w:val="center"/>
      <w:textAlignment w:val="center"/>
    </w:pPr>
    <w:rPr>
      <w:rFonts w:ascii="宋体" w:hAnsi="宋体" w:cs="宋体"/>
      <w:b/>
      <w:bCs/>
      <w:kern w:val="0"/>
      <w:sz w:val="21"/>
      <w:szCs w:val="21"/>
    </w:rPr>
  </w:style>
  <w:style w:type="paragraph" w:customStyle="1" w:styleId="xl1753">
    <w:name w:val="xl1753"/>
    <w:basedOn w:val="a0"/>
    <w:uiPriority w:val="99"/>
    <w:qFormat/>
    <w:pPr>
      <w:widowControl/>
      <w:spacing w:before="100" w:beforeAutospacing="1" w:after="100" w:afterAutospacing="1" w:line="240" w:lineRule="auto"/>
      <w:jc w:val="center"/>
    </w:pPr>
    <w:rPr>
      <w:rFonts w:ascii="宋体" w:hAnsi="宋体" w:cs="宋体"/>
      <w:kern w:val="0"/>
    </w:rPr>
  </w:style>
  <w:style w:type="paragraph" w:customStyle="1" w:styleId="xl1754">
    <w:name w:val="xl1754"/>
    <w:basedOn w:val="a0"/>
    <w:uiPriority w:val="99"/>
    <w:qFormat/>
    <w:pPr>
      <w:widowControl/>
      <w:pBdr>
        <w:bottom w:val="single" w:sz="8" w:space="0" w:color="auto"/>
        <w:right w:val="single" w:sz="8" w:space="0" w:color="auto"/>
      </w:pBdr>
      <w:spacing w:before="100" w:beforeAutospacing="1" w:after="100" w:afterAutospacing="1" w:line="240" w:lineRule="auto"/>
      <w:jc w:val="center"/>
      <w:textAlignment w:val="center"/>
    </w:pPr>
    <w:rPr>
      <w:rFonts w:ascii="宋体" w:hAnsi="宋体" w:cs="宋体"/>
      <w:kern w:val="0"/>
      <w:sz w:val="21"/>
      <w:szCs w:val="21"/>
    </w:rPr>
  </w:style>
  <w:style w:type="paragraph" w:customStyle="1" w:styleId="xl1755">
    <w:name w:val="xl1755"/>
    <w:basedOn w:val="a0"/>
    <w:uiPriority w:val="99"/>
    <w:qFormat/>
    <w:pPr>
      <w:widowControl/>
      <w:pBdr>
        <w:bottom w:val="single" w:sz="8" w:space="0" w:color="auto"/>
        <w:right w:val="single" w:sz="8" w:space="0" w:color="auto"/>
      </w:pBdr>
      <w:spacing w:before="100" w:beforeAutospacing="1" w:after="100" w:afterAutospacing="1" w:line="240" w:lineRule="auto"/>
      <w:jc w:val="center"/>
      <w:textAlignment w:val="center"/>
    </w:pPr>
    <w:rPr>
      <w:rFonts w:ascii="宋体" w:hAnsi="宋体" w:cs="宋体"/>
      <w:color w:val="000000"/>
      <w:kern w:val="0"/>
      <w:sz w:val="21"/>
      <w:szCs w:val="21"/>
    </w:rPr>
  </w:style>
  <w:style w:type="paragraph" w:customStyle="1" w:styleId="xl1756">
    <w:name w:val="xl1756"/>
    <w:basedOn w:val="a0"/>
    <w:uiPriority w:val="99"/>
    <w:qFormat/>
    <w:pPr>
      <w:widowControl/>
      <w:pBdr>
        <w:right w:val="single" w:sz="8" w:space="0" w:color="auto"/>
      </w:pBdr>
      <w:spacing w:before="100" w:beforeAutospacing="1" w:after="100" w:afterAutospacing="1" w:line="240" w:lineRule="auto"/>
      <w:jc w:val="center"/>
      <w:textAlignment w:val="center"/>
    </w:pPr>
    <w:rPr>
      <w:rFonts w:ascii="宋体" w:hAnsi="宋体" w:cs="宋体"/>
      <w:kern w:val="0"/>
      <w:sz w:val="21"/>
      <w:szCs w:val="21"/>
    </w:rPr>
  </w:style>
  <w:style w:type="paragraph" w:customStyle="1" w:styleId="xl1757">
    <w:name w:val="xl1757"/>
    <w:basedOn w:val="a0"/>
    <w:uiPriority w:val="99"/>
    <w:qFormat/>
    <w:pPr>
      <w:widowControl/>
      <w:pBdr>
        <w:right w:val="single" w:sz="8" w:space="0" w:color="auto"/>
      </w:pBdr>
      <w:spacing w:before="100" w:beforeAutospacing="1" w:after="100" w:afterAutospacing="1" w:line="240" w:lineRule="auto"/>
      <w:jc w:val="center"/>
      <w:textAlignment w:val="center"/>
    </w:pPr>
    <w:rPr>
      <w:rFonts w:ascii="宋体" w:hAnsi="宋体" w:cs="宋体"/>
      <w:b/>
      <w:bCs/>
      <w:kern w:val="0"/>
      <w:sz w:val="21"/>
      <w:szCs w:val="21"/>
    </w:rPr>
  </w:style>
  <w:style w:type="paragraph" w:customStyle="1" w:styleId="xl1758">
    <w:name w:val="xl1758"/>
    <w:basedOn w:val="a0"/>
    <w:uiPriority w:val="99"/>
    <w:qFormat/>
    <w:pPr>
      <w:widowControl/>
      <w:spacing w:before="100" w:beforeAutospacing="1" w:after="100" w:afterAutospacing="1" w:line="240" w:lineRule="auto"/>
      <w:jc w:val="left"/>
    </w:pPr>
    <w:rPr>
      <w:rFonts w:ascii="宋体" w:hAnsi="宋体" w:cs="宋体"/>
      <w:b/>
      <w:bCs/>
      <w:kern w:val="0"/>
    </w:rPr>
  </w:style>
  <w:style w:type="paragraph" w:customStyle="1" w:styleId="xl1759">
    <w:name w:val="xl1759"/>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ascii="宋体" w:hAnsi="宋体" w:cs="宋体"/>
      <w:color w:val="FF0000"/>
      <w:kern w:val="0"/>
      <w:sz w:val="20"/>
      <w:szCs w:val="20"/>
    </w:rPr>
  </w:style>
  <w:style w:type="paragraph" w:customStyle="1" w:styleId="xl1760">
    <w:name w:val="xl1760"/>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ascii="宋体" w:hAnsi="宋体" w:cs="宋体"/>
      <w:color w:val="000000"/>
      <w:kern w:val="0"/>
      <w:sz w:val="20"/>
      <w:szCs w:val="20"/>
    </w:rPr>
  </w:style>
  <w:style w:type="paragraph" w:customStyle="1" w:styleId="xl1761">
    <w:name w:val="xl1761"/>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宋体" w:hAnsi="宋体" w:cs="宋体"/>
      <w:color w:val="FF0000"/>
      <w:kern w:val="0"/>
      <w:sz w:val="20"/>
      <w:szCs w:val="20"/>
    </w:rPr>
  </w:style>
  <w:style w:type="paragraph" w:customStyle="1" w:styleId="xl1762">
    <w:name w:val="xl1762"/>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宋体" w:hAnsi="宋体" w:cs="宋体"/>
      <w:color w:val="000000"/>
      <w:kern w:val="0"/>
      <w:sz w:val="20"/>
      <w:szCs w:val="20"/>
    </w:rPr>
  </w:style>
  <w:style w:type="paragraph" w:customStyle="1" w:styleId="xl1763">
    <w:name w:val="xl1763"/>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ascii="宋体" w:hAnsi="宋体" w:cs="宋体"/>
      <w:kern w:val="0"/>
      <w:sz w:val="20"/>
      <w:szCs w:val="20"/>
    </w:rPr>
  </w:style>
  <w:style w:type="paragraph" w:customStyle="1" w:styleId="xl1764">
    <w:name w:val="xl1764"/>
    <w:basedOn w:val="a0"/>
    <w:uiPriority w:val="99"/>
    <w:qFormat/>
    <w:pPr>
      <w:widowControl/>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宋体" w:hAnsi="宋体" w:cs="宋体"/>
      <w:kern w:val="0"/>
      <w:sz w:val="21"/>
      <w:szCs w:val="21"/>
    </w:rPr>
  </w:style>
  <w:style w:type="paragraph" w:customStyle="1" w:styleId="xl1765">
    <w:name w:val="xl1765"/>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ascii="微软雅黑" w:eastAsia="微软雅黑" w:hAnsi="微软雅黑" w:cs="微软雅黑"/>
      <w:kern w:val="0"/>
    </w:rPr>
  </w:style>
  <w:style w:type="paragraph" w:customStyle="1" w:styleId="xl1766">
    <w:name w:val="xl1766"/>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ascii="微软雅黑" w:eastAsia="微软雅黑" w:hAnsi="微软雅黑" w:cs="微软雅黑"/>
      <w:kern w:val="0"/>
    </w:rPr>
  </w:style>
  <w:style w:type="paragraph" w:customStyle="1" w:styleId="xl1767">
    <w:name w:val="xl1767"/>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微软雅黑" w:eastAsia="微软雅黑" w:hAnsi="微软雅黑" w:cs="微软雅黑"/>
      <w:color w:val="000000"/>
      <w:kern w:val="0"/>
    </w:rPr>
  </w:style>
  <w:style w:type="paragraph" w:customStyle="1" w:styleId="xl1768">
    <w:name w:val="xl1768"/>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微软雅黑" w:eastAsia="微软雅黑" w:hAnsi="微软雅黑" w:cs="微软雅黑"/>
      <w:color w:val="000000"/>
      <w:kern w:val="0"/>
    </w:rPr>
  </w:style>
  <w:style w:type="paragraph" w:customStyle="1" w:styleId="xl1769">
    <w:name w:val="xl1769"/>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微软雅黑" w:eastAsia="微软雅黑" w:hAnsi="微软雅黑" w:cs="微软雅黑"/>
      <w:color w:val="000000"/>
      <w:kern w:val="0"/>
    </w:rPr>
  </w:style>
  <w:style w:type="paragraph" w:customStyle="1" w:styleId="xl1770">
    <w:name w:val="xl1770"/>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微软雅黑" w:eastAsia="微软雅黑" w:hAnsi="微软雅黑" w:cs="微软雅黑"/>
      <w:color w:val="FF0000"/>
      <w:kern w:val="0"/>
    </w:rPr>
  </w:style>
  <w:style w:type="paragraph" w:customStyle="1" w:styleId="xl1771">
    <w:name w:val="xl1771"/>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微软雅黑" w:eastAsia="微软雅黑" w:hAnsi="微软雅黑" w:cs="微软雅黑"/>
      <w:kern w:val="0"/>
    </w:rPr>
  </w:style>
  <w:style w:type="paragraph" w:customStyle="1" w:styleId="xl1772">
    <w:name w:val="xl1772"/>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微软雅黑" w:eastAsia="微软雅黑" w:hAnsi="微软雅黑" w:cs="微软雅黑"/>
      <w:kern w:val="0"/>
    </w:rPr>
  </w:style>
  <w:style w:type="paragraph" w:customStyle="1" w:styleId="xl1773">
    <w:name w:val="xl1773"/>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ascii="微软雅黑" w:eastAsia="微软雅黑" w:hAnsi="微软雅黑" w:cs="微软雅黑"/>
      <w:color w:val="FF0000"/>
      <w:kern w:val="0"/>
    </w:rPr>
  </w:style>
  <w:style w:type="paragraph" w:customStyle="1" w:styleId="xl1774">
    <w:name w:val="xl1774"/>
    <w:basedOn w:val="a0"/>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宋体" w:hAnsi="宋体" w:cs="宋体"/>
      <w:color w:val="FF0000"/>
      <w:kern w:val="0"/>
    </w:rPr>
  </w:style>
  <w:style w:type="paragraph" w:customStyle="1" w:styleId="xl1775">
    <w:name w:val="xl1775"/>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宋体" w:hAnsi="宋体" w:cs="宋体"/>
      <w:color w:val="FF0000"/>
      <w:kern w:val="0"/>
    </w:rPr>
  </w:style>
  <w:style w:type="paragraph" w:customStyle="1" w:styleId="xl1776">
    <w:name w:val="xl1776"/>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宋体" w:hAnsi="宋体" w:cs="宋体"/>
      <w:color w:val="FF0000"/>
      <w:kern w:val="0"/>
    </w:rPr>
  </w:style>
  <w:style w:type="paragraph" w:customStyle="1" w:styleId="xl1777">
    <w:name w:val="xl1777"/>
    <w:basedOn w:val="a0"/>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kern w:val="0"/>
    </w:rPr>
  </w:style>
  <w:style w:type="paragraph" w:customStyle="1" w:styleId="xl1778">
    <w:name w:val="xl1778"/>
    <w:basedOn w:val="a0"/>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b/>
      <w:bCs/>
      <w:kern w:val="0"/>
    </w:rPr>
  </w:style>
  <w:style w:type="paragraph" w:customStyle="1" w:styleId="xl1779">
    <w:name w:val="xl1779"/>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cs="宋体"/>
      <w:b/>
      <w:bCs/>
      <w:kern w:val="0"/>
    </w:rPr>
  </w:style>
  <w:style w:type="paragraph" w:customStyle="1" w:styleId="xl1780">
    <w:name w:val="xl1780"/>
    <w:basedOn w:val="a0"/>
    <w:uiPriority w:val="9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ascii="宋体" w:hAnsi="宋体" w:cs="宋体"/>
      <w:color w:val="FF0000"/>
      <w:kern w:val="0"/>
      <w:sz w:val="20"/>
      <w:szCs w:val="20"/>
    </w:rPr>
  </w:style>
  <w:style w:type="paragraph" w:customStyle="1" w:styleId="xl1781">
    <w:name w:val="xl1781"/>
    <w:basedOn w:val="a0"/>
    <w:uiPriority w:val="9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ascii="宋体" w:hAnsi="宋体" w:cs="宋体"/>
      <w:color w:val="000000"/>
      <w:kern w:val="0"/>
      <w:sz w:val="20"/>
      <w:szCs w:val="20"/>
    </w:rPr>
  </w:style>
  <w:style w:type="paragraph" w:customStyle="1" w:styleId="xl1782">
    <w:name w:val="xl1782"/>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宋体" w:hAnsi="宋体" w:cs="宋体"/>
      <w:color w:val="FF0000"/>
      <w:kern w:val="0"/>
      <w:sz w:val="20"/>
      <w:szCs w:val="20"/>
    </w:rPr>
  </w:style>
  <w:style w:type="paragraph" w:customStyle="1" w:styleId="xl1783">
    <w:name w:val="xl1783"/>
    <w:basedOn w:val="a0"/>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宋体" w:hAnsi="宋体" w:cs="宋体"/>
      <w:color w:val="000000"/>
      <w:kern w:val="0"/>
      <w:sz w:val="20"/>
      <w:szCs w:val="20"/>
    </w:rPr>
  </w:style>
  <w:style w:type="paragraph" w:customStyle="1" w:styleId="xl1784">
    <w:name w:val="xl1784"/>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cs="宋体"/>
      <w:color w:val="000000"/>
      <w:kern w:val="0"/>
      <w:sz w:val="20"/>
      <w:szCs w:val="20"/>
    </w:rPr>
  </w:style>
  <w:style w:type="paragraph" w:customStyle="1" w:styleId="xl1785">
    <w:name w:val="xl1785"/>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ascii="微软雅黑" w:eastAsia="微软雅黑" w:hAnsi="微软雅黑" w:cs="微软雅黑"/>
      <w:color w:val="000000"/>
      <w:kern w:val="0"/>
    </w:rPr>
  </w:style>
  <w:style w:type="paragraph" w:customStyle="1" w:styleId="xl1786">
    <w:name w:val="xl1786"/>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ascii="微软雅黑" w:eastAsia="微软雅黑" w:hAnsi="微软雅黑" w:cs="微软雅黑"/>
      <w:color w:val="FF0000"/>
      <w:kern w:val="0"/>
    </w:rPr>
  </w:style>
  <w:style w:type="paragraph" w:customStyle="1" w:styleId="xl1787">
    <w:name w:val="xl1787"/>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ascii="微软雅黑" w:eastAsia="微软雅黑" w:hAnsi="微软雅黑" w:cs="微软雅黑"/>
      <w:kern w:val="0"/>
    </w:rPr>
  </w:style>
  <w:style w:type="paragraph" w:customStyle="1" w:styleId="xl1788">
    <w:name w:val="xl1788"/>
    <w:basedOn w:val="a0"/>
    <w:uiPriority w:val="99"/>
    <w:qFormat/>
    <w:pPr>
      <w:widowControl/>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宋体" w:hAnsi="宋体" w:cs="宋体"/>
      <w:kern w:val="0"/>
    </w:rPr>
  </w:style>
  <w:style w:type="paragraph" w:customStyle="1" w:styleId="xl1789">
    <w:name w:val="xl1789"/>
    <w:basedOn w:val="a0"/>
    <w:uiPriority w:val="99"/>
    <w:qFormat/>
    <w:pPr>
      <w:widowControl/>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center"/>
    </w:pPr>
    <w:rPr>
      <w:rFonts w:ascii="宋体" w:hAnsi="宋体" w:cs="宋体"/>
      <w:kern w:val="0"/>
    </w:rPr>
  </w:style>
  <w:style w:type="paragraph" w:customStyle="1" w:styleId="xl1790">
    <w:name w:val="xl1790"/>
    <w:basedOn w:val="a0"/>
    <w:uiPriority w:val="99"/>
    <w:qFormat/>
    <w:pPr>
      <w:widowControl/>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center"/>
    </w:pPr>
    <w:rPr>
      <w:rFonts w:ascii="宋体" w:hAnsi="宋体" w:cs="宋体"/>
      <w:b/>
      <w:bCs/>
      <w:color w:val="FF0000"/>
      <w:kern w:val="0"/>
    </w:rPr>
  </w:style>
  <w:style w:type="paragraph" w:customStyle="1" w:styleId="xl1791">
    <w:name w:val="xl1791"/>
    <w:basedOn w:val="a0"/>
    <w:uiPriority w:val="99"/>
    <w:qFormat/>
    <w:pPr>
      <w:widowControl/>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宋体" w:hAnsi="宋体" w:cs="宋体"/>
      <w:b/>
      <w:bCs/>
      <w:color w:val="FF0000"/>
      <w:kern w:val="0"/>
    </w:rPr>
  </w:style>
  <w:style w:type="paragraph" w:customStyle="1" w:styleId="xl1792">
    <w:name w:val="xl1792"/>
    <w:basedOn w:val="a0"/>
    <w:uiPriority w:val="99"/>
    <w:qFormat/>
    <w:pPr>
      <w:widowControl/>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center"/>
    </w:pPr>
    <w:rPr>
      <w:rFonts w:ascii="宋体" w:hAnsi="宋体" w:cs="宋体"/>
      <w:color w:val="FF0000"/>
      <w:kern w:val="0"/>
    </w:rPr>
  </w:style>
  <w:style w:type="paragraph" w:customStyle="1" w:styleId="xl1793">
    <w:name w:val="xl1793"/>
    <w:basedOn w:val="a0"/>
    <w:uiPriority w:val="99"/>
    <w:qFormat/>
    <w:pPr>
      <w:widowControl/>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pPr>
    <w:rPr>
      <w:rFonts w:ascii="宋体" w:hAnsi="宋体" w:cs="宋体"/>
      <w:kern w:val="0"/>
    </w:rPr>
  </w:style>
  <w:style w:type="paragraph" w:customStyle="1" w:styleId="xl1794">
    <w:name w:val="xl1794"/>
    <w:basedOn w:val="a0"/>
    <w:uiPriority w:val="99"/>
    <w:qFormat/>
    <w:pPr>
      <w:widowControl/>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宋体" w:hAnsi="宋体" w:cs="宋体"/>
      <w:kern w:val="0"/>
    </w:rPr>
  </w:style>
  <w:style w:type="paragraph" w:customStyle="1" w:styleId="xl1795">
    <w:name w:val="xl1795"/>
    <w:basedOn w:val="a0"/>
    <w:uiPriority w:val="99"/>
    <w:qFormat/>
    <w:pPr>
      <w:widowControl/>
      <w:pBdr>
        <w:bottom w:val="single" w:sz="8" w:space="0" w:color="auto"/>
        <w:right w:val="single" w:sz="8" w:space="0" w:color="auto"/>
      </w:pBdr>
      <w:spacing w:before="100" w:beforeAutospacing="1" w:after="100" w:afterAutospacing="1" w:line="240" w:lineRule="auto"/>
      <w:jc w:val="center"/>
      <w:textAlignment w:val="center"/>
    </w:pPr>
    <w:rPr>
      <w:rFonts w:ascii="宋体" w:hAnsi="宋体" w:cs="宋体"/>
      <w:color w:val="FF0000"/>
      <w:kern w:val="0"/>
      <w:sz w:val="21"/>
      <w:szCs w:val="21"/>
    </w:rPr>
  </w:style>
  <w:style w:type="paragraph" w:customStyle="1" w:styleId="xl1796">
    <w:name w:val="xl1796"/>
    <w:basedOn w:val="a0"/>
    <w:uiPriority w:val="99"/>
    <w:qFormat/>
    <w:pPr>
      <w:widowControl/>
      <w:pBdr>
        <w:right w:val="single" w:sz="8" w:space="0" w:color="auto"/>
      </w:pBdr>
      <w:spacing w:before="100" w:beforeAutospacing="1" w:after="100" w:afterAutospacing="1" w:line="240" w:lineRule="auto"/>
      <w:jc w:val="center"/>
      <w:textAlignment w:val="center"/>
    </w:pPr>
    <w:rPr>
      <w:rFonts w:ascii="宋体" w:hAnsi="宋体" w:cs="宋体"/>
      <w:color w:val="FF0000"/>
      <w:kern w:val="0"/>
      <w:sz w:val="21"/>
      <w:szCs w:val="21"/>
    </w:rPr>
  </w:style>
  <w:style w:type="paragraph" w:customStyle="1" w:styleId="xl1797">
    <w:name w:val="xl1797"/>
    <w:basedOn w:val="a0"/>
    <w:uiPriority w:val="99"/>
    <w:qFormat/>
    <w:pPr>
      <w:widowControl/>
      <w:pBdr>
        <w:bottom w:val="single" w:sz="8" w:space="0" w:color="auto"/>
        <w:right w:val="single" w:sz="8" w:space="0" w:color="auto"/>
      </w:pBdr>
      <w:spacing w:before="100" w:beforeAutospacing="1" w:after="100" w:afterAutospacing="1" w:line="240" w:lineRule="auto"/>
      <w:jc w:val="center"/>
      <w:textAlignment w:val="center"/>
    </w:pPr>
    <w:rPr>
      <w:color w:val="FF0000"/>
      <w:kern w:val="0"/>
      <w:sz w:val="21"/>
      <w:szCs w:val="21"/>
    </w:rPr>
  </w:style>
  <w:style w:type="paragraph" w:customStyle="1" w:styleId="xl1798">
    <w:name w:val="xl1798"/>
    <w:basedOn w:val="a0"/>
    <w:uiPriority w:val="99"/>
    <w:qFormat/>
    <w:pPr>
      <w:widowControl/>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宋体" w:hAnsi="宋体" w:cs="宋体"/>
      <w:color w:val="FF0000"/>
      <w:kern w:val="0"/>
      <w:sz w:val="21"/>
      <w:szCs w:val="21"/>
    </w:rPr>
  </w:style>
  <w:style w:type="paragraph" w:customStyle="1" w:styleId="xl1799">
    <w:name w:val="xl1799"/>
    <w:basedOn w:val="a0"/>
    <w:uiPriority w:val="99"/>
    <w:qFormat/>
    <w:pPr>
      <w:widowControl/>
      <w:spacing w:before="100" w:beforeAutospacing="1" w:after="100" w:afterAutospacing="1" w:line="240" w:lineRule="auto"/>
      <w:jc w:val="left"/>
    </w:pPr>
    <w:rPr>
      <w:rFonts w:ascii="Times New Roman" w:hAnsi="Times New Roman" w:cs="Times New Roman"/>
      <w:kern w:val="0"/>
      <w:sz w:val="32"/>
      <w:szCs w:val="32"/>
    </w:rPr>
  </w:style>
  <w:style w:type="paragraph" w:customStyle="1" w:styleId="xl1800">
    <w:name w:val="xl1800"/>
    <w:basedOn w:val="a0"/>
    <w:uiPriority w:val="99"/>
    <w:qFormat/>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仿宋" w:eastAsia="仿宋" w:hAnsi="仿宋" w:cs="仿宋"/>
      <w:b/>
      <w:bCs/>
      <w:kern w:val="0"/>
    </w:rPr>
  </w:style>
  <w:style w:type="paragraph" w:customStyle="1" w:styleId="xl1801">
    <w:name w:val="xl1801"/>
    <w:basedOn w:val="a0"/>
    <w:uiPriority w:val="99"/>
    <w:qFormat/>
    <w:pPr>
      <w:widowControl/>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仿宋" w:eastAsia="仿宋" w:hAnsi="仿宋" w:cs="仿宋"/>
      <w:b/>
      <w:bCs/>
      <w:kern w:val="0"/>
    </w:rPr>
  </w:style>
  <w:style w:type="paragraph" w:customStyle="1" w:styleId="xl1802">
    <w:name w:val="xl1802"/>
    <w:basedOn w:val="a0"/>
    <w:uiPriority w:val="99"/>
    <w:qFormat/>
    <w:pPr>
      <w:widowControl/>
      <w:pBdr>
        <w:bottom w:val="single" w:sz="8" w:space="0" w:color="auto"/>
        <w:right w:val="single" w:sz="8" w:space="0" w:color="auto"/>
      </w:pBdr>
      <w:shd w:val="clear" w:color="000000" w:fill="FFFFFF"/>
      <w:spacing w:before="100" w:beforeAutospacing="1" w:after="100" w:afterAutospacing="1" w:line="240" w:lineRule="auto"/>
      <w:jc w:val="left"/>
      <w:textAlignment w:val="center"/>
    </w:pPr>
    <w:rPr>
      <w:rFonts w:ascii="仿宋" w:eastAsia="仿宋" w:hAnsi="仿宋" w:cs="仿宋"/>
      <w:kern w:val="0"/>
    </w:rPr>
  </w:style>
  <w:style w:type="paragraph" w:customStyle="1" w:styleId="xl1803">
    <w:name w:val="xl1803"/>
    <w:basedOn w:val="a0"/>
    <w:uiPriority w:val="99"/>
    <w:qFormat/>
    <w:pPr>
      <w:widowControl/>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仿宋" w:eastAsia="仿宋" w:hAnsi="仿宋" w:cs="仿宋"/>
      <w:kern w:val="0"/>
    </w:rPr>
  </w:style>
  <w:style w:type="paragraph" w:customStyle="1" w:styleId="xl1804">
    <w:name w:val="xl1804"/>
    <w:basedOn w:val="a0"/>
    <w:uiPriority w:val="99"/>
    <w:qFormat/>
    <w:pPr>
      <w:widowControl/>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仿宋" w:eastAsia="仿宋" w:hAnsi="仿宋" w:cs="仿宋"/>
      <w:kern w:val="0"/>
    </w:rPr>
  </w:style>
  <w:style w:type="paragraph" w:customStyle="1" w:styleId="xl1805">
    <w:name w:val="xl1805"/>
    <w:basedOn w:val="a0"/>
    <w:uiPriority w:val="99"/>
    <w:qFormat/>
    <w:pPr>
      <w:widowControl/>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仿宋" w:eastAsia="仿宋" w:hAnsi="仿宋" w:cs="仿宋"/>
      <w:b/>
      <w:bCs/>
      <w:kern w:val="0"/>
    </w:rPr>
  </w:style>
  <w:style w:type="paragraph" w:customStyle="1" w:styleId="xl1806">
    <w:name w:val="xl1806"/>
    <w:basedOn w:val="a0"/>
    <w:uiPriority w:val="99"/>
    <w:qFormat/>
    <w:pPr>
      <w:widowControl/>
      <w:spacing w:before="100" w:beforeAutospacing="1" w:after="100" w:afterAutospacing="1" w:line="240" w:lineRule="auto"/>
      <w:jc w:val="left"/>
    </w:pPr>
    <w:rPr>
      <w:rFonts w:ascii="Times New Roman" w:hAnsi="Times New Roman" w:cs="Times New Roman"/>
      <w:b/>
      <w:bCs/>
      <w:kern w:val="0"/>
      <w:sz w:val="32"/>
      <w:szCs w:val="32"/>
    </w:rPr>
  </w:style>
  <w:style w:type="paragraph" w:customStyle="1" w:styleId="xl1807">
    <w:name w:val="xl1807"/>
    <w:basedOn w:val="a0"/>
    <w:uiPriority w:val="99"/>
    <w:qFormat/>
    <w:pPr>
      <w:widowControl/>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仿宋" w:eastAsia="仿宋" w:hAnsi="仿宋" w:cs="仿宋"/>
      <w:b/>
      <w:bCs/>
      <w:color w:val="000000"/>
      <w:kern w:val="0"/>
    </w:rPr>
  </w:style>
  <w:style w:type="paragraph" w:customStyle="1" w:styleId="xl1808">
    <w:name w:val="xl1808"/>
    <w:basedOn w:val="a0"/>
    <w:uiPriority w:val="99"/>
    <w:qFormat/>
    <w:pPr>
      <w:widowControl/>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仿宋" w:eastAsia="仿宋" w:hAnsi="仿宋" w:cs="仿宋"/>
      <w:b/>
      <w:bCs/>
      <w:kern w:val="0"/>
    </w:rPr>
  </w:style>
  <w:style w:type="paragraph" w:customStyle="1" w:styleId="xl1809">
    <w:name w:val="xl1809"/>
    <w:basedOn w:val="a0"/>
    <w:uiPriority w:val="99"/>
    <w:qFormat/>
    <w:pPr>
      <w:widowControl/>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仿宋" w:eastAsia="仿宋" w:hAnsi="仿宋" w:cs="仿宋"/>
      <w:b/>
      <w:bCs/>
      <w:color w:val="000000"/>
      <w:kern w:val="0"/>
    </w:rPr>
  </w:style>
  <w:style w:type="paragraph" w:customStyle="1" w:styleId="xl1810">
    <w:name w:val="xl1810"/>
    <w:basedOn w:val="a0"/>
    <w:uiPriority w:val="99"/>
    <w:qFormat/>
    <w:pPr>
      <w:widowControl/>
      <w:pBdr>
        <w:bottom w:val="single" w:sz="8" w:space="0" w:color="auto"/>
        <w:right w:val="single" w:sz="8" w:space="0" w:color="auto"/>
      </w:pBdr>
      <w:spacing w:before="100" w:beforeAutospacing="1" w:after="100" w:afterAutospacing="1" w:line="240" w:lineRule="auto"/>
      <w:textAlignment w:val="center"/>
    </w:pPr>
    <w:rPr>
      <w:rFonts w:ascii="仿宋" w:eastAsia="仿宋" w:hAnsi="仿宋" w:cs="仿宋"/>
      <w:color w:val="000000"/>
      <w:kern w:val="0"/>
    </w:rPr>
  </w:style>
  <w:style w:type="paragraph" w:customStyle="1" w:styleId="xl1811">
    <w:name w:val="xl1811"/>
    <w:basedOn w:val="a0"/>
    <w:uiPriority w:val="99"/>
    <w:qFormat/>
    <w:pPr>
      <w:widowControl/>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仿宋" w:eastAsia="仿宋" w:hAnsi="仿宋" w:cs="仿宋"/>
      <w:b/>
      <w:bCs/>
      <w:kern w:val="0"/>
    </w:rPr>
  </w:style>
  <w:style w:type="paragraph" w:customStyle="1" w:styleId="xl1812">
    <w:name w:val="xl1812"/>
    <w:basedOn w:val="a0"/>
    <w:uiPriority w:val="99"/>
    <w:qFormat/>
    <w:pPr>
      <w:widowControl/>
      <w:pBdr>
        <w:bottom w:val="single" w:sz="8" w:space="0" w:color="auto"/>
        <w:right w:val="single" w:sz="8" w:space="0" w:color="auto"/>
      </w:pBdr>
      <w:spacing w:before="100" w:beforeAutospacing="1" w:after="100" w:afterAutospacing="1" w:line="240" w:lineRule="auto"/>
      <w:jc w:val="left"/>
      <w:textAlignment w:val="center"/>
    </w:pPr>
    <w:rPr>
      <w:rFonts w:ascii="仿宋" w:eastAsia="仿宋" w:hAnsi="仿宋" w:cs="仿宋"/>
      <w:kern w:val="0"/>
    </w:rPr>
  </w:style>
  <w:style w:type="paragraph" w:customStyle="1" w:styleId="xl1813">
    <w:name w:val="xl1813"/>
    <w:basedOn w:val="a0"/>
    <w:uiPriority w:val="99"/>
    <w:qFormat/>
    <w:pPr>
      <w:widowControl/>
      <w:pBdr>
        <w:bottom w:val="single" w:sz="8" w:space="0" w:color="auto"/>
        <w:right w:val="single" w:sz="8" w:space="0" w:color="auto"/>
      </w:pBdr>
      <w:spacing w:before="100" w:beforeAutospacing="1" w:after="100" w:afterAutospacing="1" w:line="240" w:lineRule="auto"/>
      <w:textAlignment w:val="center"/>
    </w:pPr>
    <w:rPr>
      <w:rFonts w:ascii="仿宋" w:eastAsia="仿宋" w:hAnsi="仿宋" w:cs="仿宋"/>
      <w:kern w:val="0"/>
    </w:rPr>
  </w:style>
  <w:style w:type="paragraph" w:customStyle="1" w:styleId="xl1814">
    <w:name w:val="xl1814"/>
    <w:basedOn w:val="a0"/>
    <w:uiPriority w:val="99"/>
    <w:qFormat/>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仿宋" w:eastAsia="仿宋" w:hAnsi="仿宋" w:cs="仿宋"/>
      <w:b/>
      <w:bCs/>
      <w:color w:val="000000"/>
      <w:kern w:val="0"/>
    </w:rPr>
  </w:style>
  <w:style w:type="paragraph" w:customStyle="1" w:styleId="xl1815">
    <w:name w:val="xl1815"/>
    <w:basedOn w:val="a0"/>
    <w:uiPriority w:val="99"/>
    <w:qFormat/>
    <w:pPr>
      <w:widowControl/>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仿宋" w:eastAsia="仿宋" w:hAnsi="仿宋" w:cs="仿宋"/>
      <w:b/>
      <w:bCs/>
      <w:color w:val="000000"/>
      <w:kern w:val="0"/>
    </w:rPr>
  </w:style>
  <w:style w:type="paragraph" w:customStyle="1" w:styleId="xl1816">
    <w:name w:val="xl1816"/>
    <w:basedOn w:val="a0"/>
    <w:uiPriority w:val="99"/>
    <w:qFormat/>
    <w:pPr>
      <w:widowControl/>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仿宋" w:eastAsia="仿宋" w:hAnsi="仿宋" w:cs="仿宋"/>
      <w:b/>
      <w:bCs/>
      <w:color w:val="000000"/>
      <w:kern w:val="0"/>
    </w:rPr>
  </w:style>
  <w:style w:type="paragraph" w:customStyle="1" w:styleId="xl1817">
    <w:name w:val="xl1817"/>
    <w:basedOn w:val="a0"/>
    <w:uiPriority w:val="99"/>
    <w:qFormat/>
    <w:pPr>
      <w:widowControl/>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仿宋" w:eastAsia="仿宋" w:hAnsi="仿宋" w:cs="仿宋"/>
      <w:color w:val="000000"/>
      <w:kern w:val="0"/>
    </w:rPr>
  </w:style>
  <w:style w:type="paragraph" w:customStyle="1" w:styleId="xl1818">
    <w:name w:val="xl1818"/>
    <w:basedOn w:val="a0"/>
    <w:uiPriority w:val="99"/>
    <w:qFormat/>
    <w:pPr>
      <w:widowControl/>
      <w:pBdr>
        <w:right w:val="single" w:sz="8" w:space="0" w:color="auto"/>
      </w:pBdr>
      <w:shd w:val="clear" w:color="000000" w:fill="FFFFFF"/>
      <w:spacing w:before="100" w:beforeAutospacing="1" w:after="100" w:afterAutospacing="1" w:line="240" w:lineRule="auto"/>
      <w:textAlignment w:val="center"/>
    </w:pPr>
    <w:rPr>
      <w:rFonts w:ascii="仿宋" w:eastAsia="仿宋" w:hAnsi="仿宋" w:cs="仿宋"/>
      <w:color w:val="000000"/>
      <w:kern w:val="0"/>
    </w:rPr>
  </w:style>
  <w:style w:type="paragraph" w:customStyle="1" w:styleId="xl1819">
    <w:name w:val="xl1819"/>
    <w:basedOn w:val="a0"/>
    <w:uiPriority w:val="99"/>
    <w:qFormat/>
    <w:pPr>
      <w:widowControl/>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仿宋" w:eastAsia="仿宋" w:hAnsi="仿宋" w:cs="仿宋"/>
      <w:b/>
      <w:bCs/>
      <w:kern w:val="0"/>
    </w:rPr>
  </w:style>
  <w:style w:type="paragraph" w:customStyle="1" w:styleId="xl1820">
    <w:name w:val="xl1820"/>
    <w:basedOn w:val="a0"/>
    <w:uiPriority w:val="99"/>
    <w:qFormat/>
    <w:pPr>
      <w:widowControl/>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仿宋" w:eastAsia="仿宋" w:hAnsi="仿宋" w:cs="仿宋"/>
      <w:b/>
      <w:bCs/>
      <w:kern w:val="0"/>
    </w:rPr>
  </w:style>
  <w:style w:type="paragraph" w:customStyle="1" w:styleId="xl1821">
    <w:name w:val="xl1821"/>
    <w:basedOn w:val="a0"/>
    <w:uiPriority w:val="99"/>
    <w:qFormat/>
    <w:pPr>
      <w:widowControl/>
      <w:pBdr>
        <w:right w:val="single" w:sz="8" w:space="0" w:color="auto"/>
      </w:pBdr>
      <w:spacing w:before="100" w:beforeAutospacing="1" w:after="100" w:afterAutospacing="1" w:line="240" w:lineRule="auto"/>
      <w:textAlignment w:val="center"/>
    </w:pPr>
    <w:rPr>
      <w:rFonts w:ascii="仿宋" w:eastAsia="仿宋" w:hAnsi="仿宋" w:cs="仿宋"/>
      <w:kern w:val="0"/>
    </w:rPr>
  </w:style>
  <w:style w:type="paragraph" w:customStyle="1" w:styleId="xl1822">
    <w:name w:val="xl1822"/>
    <w:basedOn w:val="a0"/>
    <w:uiPriority w:val="99"/>
    <w:qFormat/>
    <w:pPr>
      <w:widowControl/>
      <w:pBdr>
        <w:left w:val="single" w:sz="8" w:space="0" w:color="auto"/>
        <w:bottom w:val="single" w:sz="8" w:space="0" w:color="auto"/>
        <w:right w:val="single" w:sz="8" w:space="0" w:color="auto"/>
      </w:pBdr>
      <w:spacing w:before="100" w:beforeAutospacing="1" w:after="100" w:afterAutospacing="1" w:line="240" w:lineRule="auto"/>
      <w:jc w:val="left"/>
      <w:textAlignment w:val="center"/>
    </w:pPr>
    <w:rPr>
      <w:rFonts w:ascii="仿宋" w:eastAsia="仿宋" w:hAnsi="仿宋" w:cs="仿宋"/>
      <w:b/>
      <w:bCs/>
      <w:kern w:val="0"/>
    </w:rPr>
  </w:style>
  <w:style w:type="paragraph" w:customStyle="1" w:styleId="xl1823">
    <w:name w:val="xl1823"/>
    <w:basedOn w:val="a0"/>
    <w:uiPriority w:val="99"/>
    <w:qFormat/>
    <w:pPr>
      <w:widowControl/>
      <w:pBdr>
        <w:right w:val="single" w:sz="8" w:space="0" w:color="auto"/>
      </w:pBdr>
      <w:spacing w:before="100" w:beforeAutospacing="1" w:after="100" w:afterAutospacing="1" w:line="240" w:lineRule="auto"/>
      <w:textAlignment w:val="center"/>
    </w:pPr>
    <w:rPr>
      <w:rFonts w:ascii="仿宋" w:eastAsia="仿宋" w:hAnsi="仿宋" w:cs="仿宋"/>
      <w:kern w:val="0"/>
      <w:sz w:val="30"/>
      <w:szCs w:val="30"/>
    </w:rPr>
  </w:style>
  <w:style w:type="paragraph" w:customStyle="1" w:styleId="xl1824">
    <w:name w:val="xl1824"/>
    <w:basedOn w:val="a0"/>
    <w:uiPriority w:val="99"/>
    <w:qFormat/>
    <w:pPr>
      <w:widowControl/>
      <w:pBdr>
        <w:bottom w:val="single" w:sz="8" w:space="0" w:color="auto"/>
        <w:right w:val="single" w:sz="8" w:space="0" w:color="auto"/>
      </w:pBdr>
      <w:spacing w:before="100" w:beforeAutospacing="1" w:after="100" w:afterAutospacing="1" w:line="240" w:lineRule="auto"/>
      <w:textAlignment w:val="center"/>
    </w:pPr>
    <w:rPr>
      <w:rFonts w:ascii="仿宋" w:eastAsia="仿宋" w:hAnsi="仿宋" w:cs="仿宋"/>
      <w:kern w:val="0"/>
      <w:sz w:val="30"/>
      <w:szCs w:val="30"/>
    </w:rPr>
  </w:style>
  <w:style w:type="paragraph" w:customStyle="1" w:styleId="xl1825">
    <w:name w:val="xl1825"/>
    <w:basedOn w:val="a0"/>
    <w:uiPriority w:val="99"/>
    <w:qFormat/>
    <w:pPr>
      <w:widowControl/>
      <w:pBdr>
        <w:right w:val="single" w:sz="8" w:space="0" w:color="auto"/>
      </w:pBdr>
      <w:spacing w:before="100" w:beforeAutospacing="1" w:after="100" w:afterAutospacing="1" w:line="240" w:lineRule="auto"/>
      <w:textAlignment w:val="center"/>
    </w:pPr>
    <w:rPr>
      <w:rFonts w:ascii="仿宋" w:eastAsia="仿宋" w:hAnsi="仿宋" w:cs="仿宋"/>
      <w:b/>
      <w:bCs/>
      <w:kern w:val="0"/>
      <w:sz w:val="30"/>
      <w:szCs w:val="30"/>
    </w:rPr>
  </w:style>
  <w:style w:type="paragraph" w:customStyle="1" w:styleId="xl1826">
    <w:name w:val="xl1826"/>
    <w:basedOn w:val="a0"/>
    <w:uiPriority w:val="99"/>
    <w:qFormat/>
    <w:pPr>
      <w:widowControl/>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仿宋" w:eastAsia="仿宋" w:hAnsi="仿宋" w:cs="仿宋"/>
      <w:b/>
      <w:bCs/>
      <w:kern w:val="0"/>
    </w:rPr>
  </w:style>
  <w:style w:type="paragraph" w:customStyle="1" w:styleId="xl1827">
    <w:name w:val="xl1827"/>
    <w:basedOn w:val="a0"/>
    <w:uiPriority w:val="99"/>
    <w:qFormat/>
    <w:pPr>
      <w:widowControl/>
      <w:pBdr>
        <w:bottom w:val="single" w:sz="8" w:space="0" w:color="auto"/>
        <w:right w:val="single" w:sz="8" w:space="0" w:color="auto"/>
      </w:pBdr>
      <w:spacing w:before="100" w:beforeAutospacing="1" w:after="100" w:afterAutospacing="1" w:line="240" w:lineRule="auto"/>
      <w:jc w:val="center"/>
      <w:textAlignment w:val="center"/>
    </w:pPr>
    <w:rPr>
      <w:rFonts w:ascii="宋体" w:hAnsi="宋体" w:cs="宋体"/>
      <w:b/>
      <w:bCs/>
      <w:kern w:val="0"/>
      <w:sz w:val="21"/>
      <w:szCs w:val="21"/>
    </w:rPr>
  </w:style>
  <w:style w:type="paragraph" w:customStyle="1" w:styleId="xl1828">
    <w:name w:val="xl1828"/>
    <w:basedOn w:val="a0"/>
    <w:uiPriority w:val="99"/>
    <w:qFormat/>
    <w:pPr>
      <w:widowControl/>
      <w:pBdr>
        <w:top w:val="single" w:sz="8" w:space="0" w:color="auto"/>
        <w:left w:val="single" w:sz="8" w:space="0" w:color="auto"/>
        <w:right w:val="single" w:sz="8" w:space="0" w:color="auto"/>
      </w:pBdr>
      <w:spacing w:before="100" w:beforeAutospacing="1" w:after="100" w:afterAutospacing="1" w:line="240" w:lineRule="auto"/>
      <w:jc w:val="left"/>
      <w:textAlignment w:val="center"/>
    </w:pPr>
    <w:rPr>
      <w:rFonts w:ascii="仿宋" w:eastAsia="仿宋" w:hAnsi="仿宋" w:cs="仿宋"/>
      <w:b/>
      <w:bCs/>
      <w:kern w:val="0"/>
    </w:rPr>
  </w:style>
  <w:style w:type="paragraph" w:customStyle="1" w:styleId="xl1829">
    <w:name w:val="xl1829"/>
    <w:basedOn w:val="a0"/>
    <w:uiPriority w:val="99"/>
    <w:qFormat/>
    <w:pPr>
      <w:widowControl/>
      <w:pBdr>
        <w:top w:val="single" w:sz="8" w:space="0" w:color="auto"/>
        <w:left w:val="single" w:sz="8" w:space="0" w:color="auto"/>
        <w:right w:val="single" w:sz="8" w:space="0" w:color="auto"/>
      </w:pBdr>
      <w:spacing w:before="100" w:beforeAutospacing="1" w:after="100" w:afterAutospacing="1" w:line="240" w:lineRule="auto"/>
      <w:textAlignment w:val="center"/>
    </w:pPr>
    <w:rPr>
      <w:rFonts w:ascii="仿宋" w:eastAsia="仿宋" w:hAnsi="仿宋" w:cs="仿宋"/>
      <w:b/>
      <w:bCs/>
      <w:kern w:val="0"/>
    </w:rPr>
  </w:style>
  <w:style w:type="paragraph" w:customStyle="1" w:styleId="xl1830">
    <w:name w:val="xl1830"/>
    <w:basedOn w:val="a0"/>
    <w:uiPriority w:val="99"/>
    <w:qFormat/>
    <w:pPr>
      <w:widowControl/>
      <w:pBdr>
        <w:left w:val="single" w:sz="8" w:space="0" w:color="auto"/>
        <w:right w:val="single" w:sz="8" w:space="0" w:color="auto"/>
      </w:pBdr>
      <w:spacing w:before="100" w:beforeAutospacing="1" w:after="100" w:afterAutospacing="1" w:line="240" w:lineRule="auto"/>
      <w:textAlignment w:val="center"/>
    </w:pPr>
    <w:rPr>
      <w:rFonts w:ascii="仿宋" w:eastAsia="仿宋" w:hAnsi="仿宋" w:cs="仿宋"/>
      <w:b/>
      <w:bCs/>
      <w:kern w:val="0"/>
    </w:rPr>
  </w:style>
  <w:style w:type="paragraph" w:customStyle="1" w:styleId="xl1831">
    <w:name w:val="xl1831"/>
    <w:basedOn w:val="a0"/>
    <w:uiPriority w:val="99"/>
    <w:qFormat/>
    <w:pPr>
      <w:widowControl/>
      <w:pBdr>
        <w:left w:val="single" w:sz="8" w:space="0" w:color="auto"/>
        <w:right w:val="single" w:sz="8" w:space="0" w:color="auto"/>
      </w:pBdr>
      <w:spacing w:before="100" w:beforeAutospacing="1" w:after="100" w:afterAutospacing="1" w:line="240" w:lineRule="auto"/>
      <w:jc w:val="left"/>
      <w:textAlignment w:val="center"/>
    </w:pPr>
    <w:rPr>
      <w:rFonts w:ascii="仿宋" w:eastAsia="仿宋" w:hAnsi="仿宋" w:cs="仿宋"/>
      <w:b/>
      <w:bCs/>
      <w:kern w:val="0"/>
    </w:rPr>
  </w:style>
  <w:style w:type="paragraph" w:customStyle="1" w:styleId="xl1832">
    <w:name w:val="xl1832"/>
    <w:basedOn w:val="a0"/>
    <w:uiPriority w:val="99"/>
    <w:qFormat/>
    <w:pPr>
      <w:widowControl/>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仿宋" w:eastAsia="仿宋" w:hAnsi="仿宋" w:cs="仿宋"/>
      <w:b/>
      <w:bCs/>
      <w:kern w:val="0"/>
    </w:rPr>
  </w:style>
  <w:style w:type="paragraph" w:customStyle="1" w:styleId="xl1833">
    <w:name w:val="xl1833"/>
    <w:basedOn w:val="a0"/>
    <w:uiPriority w:val="99"/>
    <w:qFormat/>
    <w:pPr>
      <w:widowControl/>
      <w:pBdr>
        <w:left w:val="single" w:sz="8" w:space="0" w:color="auto"/>
        <w:right w:val="single" w:sz="8" w:space="0" w:color="auto"/>
      </w:pBdr>
      <w:spacing w:before="100" w:beforeAutospacing="1" w:after="100" w:afterAutospacing="1" w:line="240" w:lineRule="auto"/>
      <w:jc w:val="center"/>
      <w:textAlignment w:val="center"/>
    </w:pPr>
    <w:rPr>
      <w:rFonts w:ascii="仿宋" w:eastAsia="仿宋" w:hAnsi="仿宋" w:cs="仿宋"/>
      <w:b/>
      <w:bCs/>
      <w:kern w:val="0"/>
    </w:rPr>
  </w:style>
  <w:style w:type="paragraph" w:customStyle="1" w:styleId="xl1834">
    <w:name w:val="xl1834"/>
    <w:basedOn w:val="a0"/>
    <w:uiPriority w:val="99"/>
    <w:qFormat/>
    <w:pPr>
      <w:widowControl/>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仿宋" w:eastAsia="仿宋" w:hAnsi="仿宋" w:cs="仿宋"/>
      <w:b/>
      <w:bCs/>
      <w:color w:val="000000"/>
      <w:kern w:val="0"/>
    </w:rPr>
  </w:style>
  <w:style w:type="paragraph" w:customStyle="1" w:styleId="xl1835">
    <w:name w:val="xl1835"/>
    <w:basedOn w:val="a0"/>
    <w:uiPriority w:val="99"/>
    <w:qFormat/>
    <w:pPr>
      <w:widowControl/>
      <w:pBdr>
        <w:left w:val="single" w:sz="8" w:space="0" w:color="auto"/>
        <w:right w:val="single" w:sz="8" w:space="0" w:color="auto"/>
      </w:pBdr>
      <w:shd w:val="clear" w:color="000000" w:fill="FFFFFF"/>
      <w:spacing w:before="100" w:beforeAutospacing="1" w:after="100" w:afterAutospacing="1" w:line="240" w:lineRule="auto"/>
      <w:textAlignment w:val="center"/>
    </w:pPr>
    <w:rPr>
      <w:rFonts w:ascii="仿宋" w:eastAsia="仿宋" w:hAnsi="仿宋" w:cs="仿宋"/>
      <w:b/>
      <w:bCs/>
      <w:color w:val="000000"/>
      <w:kern w:val="0"/>
    </w:rPr>
  </w:style>
  <w:style w:type="paragraph" w:customStyle="1" w:styleId="xl1836">
    <w:name w:val="xl1836"/>
    <w:basedOn w:val="a0"/>
    <w:uiPriority w:val="99"/>
    <w:qFormat/>
    <w:pPr>
      <w:widowControl/>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仿宋" w:eastAsia="仿宋" w:hAnsi="仿宋" w:cs="仿宋"/>
      <w:b/>
      <w:bCs/>
      <w:kern w:val="0"/>
    </w:rPr>
  </w:style>
  <w:style w:type="paragraph" w:customStyle="1" w:styleId="xl1837">
    <w:name w:val="xl1837"/>
    <w:basedOn w:val="a0"/>
    <w:uiPriority w:val="99"/>
    <w:qFormat/>
    <w:pPr>
      <w:widowControl/>
      <w:pBdr>
        <w:left w:val="single" w:sz="8" w:space="0" w:color="auto"/>
        <w:right w:val="single" w:sz="8" w:space="0" w:color="auto"/>
      </w:pBdr>
      <w:shd w:val="clear" w:color="000000" w:fill="FFFFFF"/>
      <w:spacing w:before="100" w:beforeAutospacing="1" w:after="100" w:afterAutospacing="1" w:line="240" w:lineRule="auto"/>
      <w:textAlignment w:val="center"/>
    </w:pPr>
    <w:rPr>
      <w:rFonts w:ascii="仿宋" w:eastAsia="仿宋" w:hAnsi="仿宋" w:cs="仿宋"/>
      <w:b/>
      <w:bCs/>
      <w:kern w:val="0"/>
    </w:rPr>
  </w:style>
  <w:style w:type="paragraph" w:customStyle="1" w:styleId="xl1838">
    <w:name w:val="xl1838"/>
    <w:basedOn w:val="a0"/>
    <w:uiPriority w:val="99"/>
    <w:qFormat/>
    <w:pPr>
      <w:widowControl/>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宋体" w:hAnsi="宋体" w:cs="宋体"/>
      <w:kern w:val="0"/>
    </w:rPr>
  </w:style>
  <w:style w:type="paragraph" w:customStyle="1" w:styleId="xl1839">
    <w:name w:val="xl1839"/>
    <w:basedOn w:val="a0"/>
    <w:uiPriority w:val="99"/>
    <w:qFormat/>
    <w:pPr>
      <w:widowControl/>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宋体" w:hAnsi="宋体" w:cs="宋体"/>
      <w:kern w:val="0"/>
    </w:rPr>
  </w:style>
  <w:style w:type="paragraph" w:customStyle="1" w:styleId="xl1840">
    <w:name w:val="xl1840"/>
    <w:basedOn w:val="a0"/>
    <w:uiPriority w:val="99"/>
    <w:qFormat/>
    <w:pPr>
      <w:widowControl/>
      <w:pBdr>
        <w:left w:val="single" w:sz="8" w:space="0" w:color="auto"/>
        <w:right w:val="single" w:sz="8" w:space="0" w:color="auto"/>
      </w:pBdr>
      <w:spacing w:before="100" w:beforeAutospacing="1" w:after="100" w:afterAutospacing="1" w:line="240" w:lineRule="auto"/>
      <w:jc w:val="center"/>
      <w:textAlignment w:val="center"/>
    </w:pPr>
    <w:rPr>
      <w:rFonts w:ascii="宋体" w:hAnsi="宋体" w:cs="宋体"/>
      <w:kern w:val="0"/>
    </w:rPr>
  </w:style>
  <w:style w:type="paragraph" w:customStyle="1" w:styleId="xl1841">
    <w:name w:val="xl1841"/>
    <w:basedOn w:val="a0"/>
    <w:uiPriority w:val="99"/>
    <w:qFormat/>
    <w:pPr>
      <w:widowControl/>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宋体" w:hAnsi="宋体" w:cs="宋体"/>
      <w:kern w:val="0"/>
    </w:rPr>
  </w:style>
  <w:style w:type="paragraph" w:customStyle="1" w:styleId="xl1842">
    <w:name w:val="xl1842"/>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宋体" w:hAnsi="宋体" w:cs="宋体"/>
      <w:color w:val="000000"/>
      <w:kern w:val="0"/>
      <w:sz w:val="20"/>
      <w:szCs w:val="20"/>
    </w:rPr>
  </w:style>
  <w:style w:type="paragraph" w:customStyle="1" w:styleId="xl1843">
    <w:name w:val="xl1843"/>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xl1844">
    <w:name w:val="xl1844"/>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xl1845">
    <w:name w:val="xl1845"/>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宋体" w:hAnsi="宋体" w:cs="宋体"/>
      <w:color w:val="FF0000"/>
      <w:kern w:val="0"/>
      <w:sz w:val="20"/>
      <w:szCs w:val="20"/>
    </w:rPr>
  </w:style>
  <w:style w:type="paragraph" w:customStyle="1" w:styleId="xl1846">
    <w:name w:val="xl1846"/>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cs="宋体"/>
      <w:b/>
      <w:bCs/>
      <w:kern w:val="0"/>
    </w:rPr>
  </w:style>
  <w:style w:type="paragraph" w:customStyle="1" w:styleId="xl1847">
    <w:name w:val="xl1847"/>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kern w:val="0"/>
    </w:rPr>
  </w:style>
  <w:style w:type="paragraph" w:customStyle="1" w:styleId="xl1848">
    <w:name w:val="xl1848"/>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cs="宋体"/>
      <w:b/>
      <w:bCs/>
      <w:color w:val="000000"/>
      <w:kern w:val="0"/>
    </w:rPr>
  </w:style>
  <w:style w:type="paragraph" w:customStyle="1" w:styleId="xl1849">
    <w:name w:val="xl1849"/>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cs="宋体"/>
      <w:b/>
      <w:bCs/>
      <w:color w:val="000000"/>
      <w:kern w:val="0"/>
      <w:sz w:val="21"/>
      <w:szCs w:val="21"/>
    </w:rPr>
  </w:style>
  <w:style w:type="paragraph" w:customStyle="1" w:styleId="xl1850">
    <w:name w:val="xl1850"/>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微软雅黑" w:eastAsia="微软雅黑" w:hAnsi="微软雅黑" w:cs="微软雅黑"/>
      <w:kern w:val="0"/>
    </w:rPr>
  </w:style>
  <w:style w:type="paragraph" w:customStyle="1" w:styleId="xl1851">
    <w:name w:val="xl1851"/>
    <w:basedOn w:val="a0"/>
    <w:uiPriority w:val="99"/>
    <w:qFormat/>
    <w:pPr>
      <w:widowControl/>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微软雅黑" w:eastAsia="微软雅黑" w:hAnsi="微软雅黑" w:cs="微软雅黑"/>
      <w:kern w:val="0"/>
    </w:rPr>
  </w:style>
  <w:style w:type="paragraph" w:customStyle="1" w:styleId="xl1852">
    <w:name w:val="xl1852"/>
    <w:basedOn w:val="a0"/>
    <w:uiPriority w:val="99"/>
    <w:qFormat/>
    <w:pPr>
      <w:widowControl/>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微软雅黑" w:eastAsia="微软雅黑" w:hAnsi="微软雅黑" w:cs="微软雅黑"/>
      <w:kern w:val="0"/>
    </w:rPr>
  </w:style>
  <w:style w:type="paragraph" w:customStyle="1" w:styleId="xl1853">
    <w:name w:val="xl1853"/>
    <w:basedOn w:val="a0"/>
    <w:uiPriority w:val="99"/>
    <w:qFormat/>
    <w:pPr>
      <w:widowControl/>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微软雅黑" w:eastAsia="微软雅黑" w:hAnsi="微软雅黑" w:cs="微软雅黑"/>
      <w:kern w:val="0"/>
    </w:rPr>
  </w:style>
  <w:style w:type="paragraph" w:customStyle="1" w:styleId="xl1854">
    <w:name w:val="xl1854"/>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微软雅黑" w:eastAsia="微软雅黑" w:hAnsi="微软雅黑" w:cs="微软雅黑"/>
      <w:kern w:val="0"/>
    </w:rPr>
  </w:style>
  <w:style w:type="paragraph" w:customStyle="1" w:styleId="xl1855">
    <w:name w:val="xl1855"/>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宋体" w:hAnsi="宋体" w:cs="宋体"/>
      <w:color w:val="000000"/>
      <w:kern w:val="0"/>
      <w:sz w:val="20"/>
      <w:szCs w:val="20"/>
    </w:rPr>
  </w:style>
  <w:style w:type="paragraph" w:customStyle="1" w:styleId="xl1856">
    <w:name w:val="xl1856"/>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xl1857">
    <w:name w:val="xl1857"/>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xl1858">
    <w:name w:val="xl1858"/>
    <w:basedOn w:val="a0"/>
    <w:uiPriority w:val="99"/>
    <w:qFormat/>
    <w:pPr>
      <w:widowControl/>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宋体" w:hAnsi="宋体" w:cs="宋体"/>
      <w:b/>
      <w:bCs/>
      <w:kern w:val="0"/>
      <w:sz w:val="21"/>
      <w:szCs w:val="21"/>
    </w:rPr>
  </w:style>
  <w:style w:type="paragraph" w:customStyle="1" w:styleId="xl1859">
    <w:name w:val="xl1859"/>
    <w:basedOn w:val="a0"/>
    <w:uiPriority w:val="99"/>
    <w:qFormat/>
    <w:pPr>
      <w:widowControl/>
      <w:pBdr>
        <w:left w:val="single" w:sz="8" w:space="0" w:color="auto"/>
        <w:right w:val="single" w:sz="8" w:space="0" w:color="auto"/>
      </w:pBdr>
      <w:spacing w:before="100" w:beforeAutospacing="1" w:after="100" w:afterAutospacing="1" w:line="240" w:lineRule="auto"/>
      <w:jc w:val="center"/>
      <w:textAlignment w:val="center"/>
    </w:pPr>
    <w:rPr>
      <w:rFonts w:ascii="宋体" w:hAnsi="宋体" w:cs="宋体"/>
      <w:b/>
      <w:bCs/>
      <w:kern w:val="0"/>
      <w:sz w:val="21"/>
      <w:szCs w:val="21"/>
    </w:rPr>
  </w:style>
  <w:style w:type="paragraph" w:customStyle="1" w:styleId="xl1860">
    <w:name w:val="xl1860"/>
    <w:basedOn w:val="a0"/>
    <w:uiPriority w:val="99"/>
    <w:qFormat/>
    <w:pPr>
      <w:widowControl/>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xl1861">
    <w:name w:val="xl1861"/>
    <w:basedOn w:val="a0"/>
    <w:uiPriority w:val="99"/>
    <w:qFormat/>
    <w:pPr>
      <w:widowControl/>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xl1862">
    <w:name w:val="xl1862"/>
    <w:basedOn w:val="a0"/>
    <w:uiPriority w:val="99"/>
    <w:qFormat/>
    <w:pPr>
      <w:widowControl/>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宋体" w:hAnsi="宋体" w:cs="宋体"/>
      <w:kern w:val="0"/>
      <w:sz w:val="20"/>
      <w:szCs w:val="20"/>
    </w:rPr>
  </w:style>
  <w:style w:type="character" w:customStyle="1" w:styleId="Char3">
    <w:name w:val="日期 Char"/>
    <w:basedOn w:val="a1"/>
    <w:link w:val="a9"/>
    <w:uiPriority w:val="99"/>
    <w:semiHidden/>
    <w:qFormat/>
    <w:locked/>
    <w:rPr>
      <w:sz w:val="24"/>
      <w:szCs w:val="24"/>
    </w:rPr>
  </w:style>
  <w:style w:type="table" w:customStyle="1" w:styleId="Bordure2">
    <w:name w:val="Bordure2"/>
    <w:uiPriority w:val="99"/>
    <w:qFormat/>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无间隔1"/>
    <w:link w:val="Chare"/>
    <w:uiPriority w:val="99"/>
    <w:qFormat/>
    <w:rPr>
      <w:rFonts w:ascii="Calibri" w:hAnsi="Calibri"/>
      <w:sz w:val="22"/>
      <w:szCs w:val="22"/>
    </w:rPr>
  </w:style>
  <w:style w:type="character" w:customStyle="1" w:styleId="Chare">
    <w:name w:val="无间隔 Char"/>
    <w:link w:val="16"/>
    <w:uiPriority w:val="99"/>
    <w:qFormat/>
    <w:locked/>
    <w:rPr>
      <w:sz w:val="22"/>
      <w:szCs w:val="22"/>
      <w:lang w:val="en-US" w:eastAsia="zh-CN" w:bidi="ar-SA"/>
    </w:rPr>
  </w:style>
  <w:style w:type="paragraph" w:customStyle="1" w:styleId="TableParagraph">
    <w:name w:val="Table Paragraph"/>
    <w:basedOn w:val="a0"/>
    <w:uiPriority w:val="99"/>
    <w:qFormat/>
    <w:pPr>
      <w:spacing w:line="240" w:lineRule="auto"/>
      <w:jc w:val="left"/>
    </w:pPr>
    <w:rPr>
      <w:kern w:val="0"/>
      <w:sz w:val="22"/>
      <w:szCs w:val="22"/>
      <w:lang w:eastAsia="en-US"/>
    </w:rPr>
  </w:style>
  <w:style w:type="paragraph" w:customStyle="1" w:styleId="32">
    <w:name w:val="列出段落3"/>
    <w:basedOn w:val="a0"/>
    <w:uiPriority w:val="99"/>
    <w:qFormat/>
    <w:pPr>
      <w:ind w:firstLineChars="200" w:firstLine="420"/>
    </w:pPr>
    <w:rPr>
      <w:rFonts w:cs="Times New Roman"/>
      <w:kern w:val="0"/>
    </w:rPr>
  </w:style>
  <w:style w:type="paragraph" w:customStyle="1" w:styleId="Style2">
    <w:name w:val="_Style 2"/>
    <w:basedOn w:val="a0"/>
    <w:qFormat/>
    <w:pPr>
      <w:spacing w:line="240" w:lineRule="auto"/>
      <w:ind w:firstLineChars="200" w:firstLine="420"/>
    </w:pPr>
    <w:rPr>
      <w:rFonts w:cs="宋体"/>
      <w:sz w:val="21"/>
      <w:szCs w:val="21"/>
    </w:rPr>
  </w:style>
  <w:style w:type="paragraph" w:customStyle="1" w:styleId="40">
    <w:name w:val="列出段落4"/>
    <w:basedOn w:val="a0"/>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qFormat="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locked="1" w:uiPriority="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spacing w:line="360" w:lineRule="auto"/>
      <w:jc w:val="both"/>
    </w:pPr>
    <w:rPr>
      <w:rFonts w:ascii="Calibri" w:hAnsi="Calibri" w:cs="Calibri"/>
      <w:kern w:val="2"/>
      <w:sz w:val="24"/>
      <w:szCs w:val="24"/>
    </w:rPr>
  </w:style>
  <w:style w:type="paragraph" w:styleId="1">
    <w:name w:val="heading 1"/>
    <w:basedOn w:val="a0"/>
    <w:next w:val="a0"/>
    <w:link w:val="1Char"/>
    <w:uiPriority w:val="99"/>
    <w:qFormat/>
    <w:pPr>
      <w:keepNext/>
      <w:keepLines/>
      <w:spacing w:before="340" w:after="330" w:line="578" w:lineRule="auto"/>
      <w:outlineLvl w:val="0"/>
    </w:pPr>
    <w:rPr>
      <w:b/>
      <w:bCs/>
      <w:kern w:val="44"/>
      <w:sz w:val="44"/>
      <w:szCs w:val="44"/>
    </w:rPr>
  </w:style>
  <w:style w:type="paragraph" w:styleId="2">
    <w:name w:val="heading 2"/>
    <w:basedOn w:val="a0"/>
    <w:next w:val="a0"/>
    <w:link w:val="2Char"/>
    <w:uiPriority w:val="99"/>
    <w:qFormat/>
    <w:pPr>
      <w:keepNext/>
      <w:keepLines/>
      <w:spacing w:before="260" w:after="260" w:line="416" w:lineRule="auto"/>
      <w:outlineLvl w:val="1"/>
    </w:pPr>
    <w:rPr>
      <w:rFonts w:ascii="Cambria" w:hAnsi="Cambria" w:cs="Cambria"/>
      <w:b/>
      <w:bCs/>
      <w:kern w:val="0"/>
      <w:sz w:val="32"/>
      <w:szCs w:val="32"/>
    </w:rPr>
  </w:style>
  <w:style w:type="paragraph" w:styleId="3">
    <w:name w:val="heading 3"/>
    <w:basedOn w:val="a0"/>
    <w:next w:val="a0"/>
    <w:link w:val="3Char"/>
    <w:uiPriority w:val="99"/>
    <w:qFormat/>
    <w:pPr>
      <w:keepNext/>
      <w:keepLines/>
      <w:spacing w:before="260" w:after="260" w:line="416" w:lineRule="auto"/>
      <w:outlineLvl w:val="2"/>
    </w:pPr>
    <w:rPr>
      <w:b/>
      <w:bCs/>
      <w:kern w:val="0"/>
      <w:sz w:val="28"/>
      <w:szCs w:val="28"/>
    </w:rPr>
  </w:style>
  <w:style w:type="paragraph" w:styleId="4">
    <w:name w:val="heading 4"/>
    <w:basedOn w:val="a0"/>
    <w:next w:val="a0"/>
    <w:link w:val="4Char"/>
    <w:uiPriority w:val="99"/>
    <w:qFormat/>
    <w:pPr>
      <w:keepNext/>
      <w:keepLines/>
      <w:spacing w:before="280" w:after="290" w:line="376" w:lineRule="auto"/>
      <w:outlineLvl w:val="3"/>
    </w:pPr>
    <w:rPr>
      <w:rFonts w:ascii="Cambria" w:hAnsi="Cambria" w:cs="Cambria"/>
      <w:b/>
      <w:bCs/>
      <w:kern w:val="0"/>
      <w:sz w:val="28"/>
      <w:szCs w:val="28"/>
    </w:rPr>
  </w:style>
  <w:style w:type="paragraph" w:styleId="5">
    <w:name w:val="heading 5"/>
    <w:basedOn w:val="a0"/>
    <w:next w:val="a0"/>
    <w:link w:val="5Char"/>
    <w:uiPriority w:val="99"/>
    <w:qFormat/>
    <w:pPr>
      <w:keepNext/>
      <w:keepLines/>
      <w:tabs>
        <w:tab w:val="left" w:pos="1200"/>
      </w:tabs>
      <w:spacing w:before="120" w:after="120" w:line="240" w:lineRule="auto"/>
      <w:ind w:left="1008" w:hanging="1008"/>
      <w:jc w:val="left"/>
      <w:outlineLvl w:val="4"/>
    </w:pPr>
    <w:rPr>
      <w:rFonts w:ascii="Times New Roman" w:hAnsi="Times New Roman" w:cs="Times New Roman"/>
      <w:b/>
      <w:bCs/>
      <w:kern w:val="0"/>
      <w:sz w:val="20"/>
      <w:szCs w:val="20"/>
    </w:rPr>
  </w:style>
  <w:style w:type="paragraph" w:styleId="6">
    <w:name w:val="heading 6"/>
    <w:basedOn w:val="a0"/>
    <w:next w:val="a0"/>
    <w:link w:val="6Char"/>
    <w:uiPriority w:val="99"/>
    <w:qFormat/>
    <w:pPr>
      <w:keepNext/>
      <w:keepLines/>
      <w:tabs>
        <w:tab w:val="left" w:pos="1152"/>
      </w:tabs>
      <w:spacing w:before="240" w:after="64" w:line="320" w:lineRule="auto"/>
      <w:ind w:left="1152" w:hanging="1152"/>
      <w:outlineLvl w:val="5"/>
    </w:pPr>
    <w:rPr>
      <w:rFonts w:ascii="Arial" w:eastAsia="黑体" w:hAnsi="Arial" w:cs="Arial"/>
      <w:b/>
      <w:bCs/>
      <w:kern w:val="0"/>
    </w:rPr>
  </w:style>
  <w:style w:type="paragraph" w:styleId="7">
    <w:name w:val="heading 7"/>
    <w:basedOn w:val="a0"/>
    <w:next w:val="a0"/>
    <w:link w:val="7Char"/>
    <w:uiPriority w:val="99"/>
    <w:qFormat/>
    <w:pPr>
      <w:keepNext/>
      <w:keepLines/>
      <w:tabs>
        <w:tab w:val="left" w:pos="1296"/>
      </w:tabs>
      <w:spacing w:before="240" w:after="64" w:line="320" w:lineRule="auto"/>
      <w:ind w:left="1296" w:hanging="1296"/>
      <w:outlineLvl w:val="6"/>
    </w:pPr>
    <w:rPr>
      <w:rFonts w:ascii="Times New Roman" w:hAnsi="Times New Roman" w:cs="Times New Roman"/>
      <w:b/>
      <w:bCs/>
      <w:kern w:val="0"/>
    </w:rPr>
  </w:style>
  <w:style w:type="paragraph" w:styleId="8">
    <w:name w:val="heading 8"/>
    <w:basedOn w:val="a0"/>
    <w:next w:val="a0"/>
    <w:link w:val="8Char"/>
    <w:uiPriority w:val="99"/>
    <w:qFormat/>
    <w:pPr>
      <w:keepNext/>
      <w:keepLines/>
      <w:tabs>
        <w:tab w:val="left" w:pos="1440"/>
      </w:tabs>
      <w:spacing w:before="240" w:after="64" w:line="320" w:lineRule="auto"/>
      <w:ind w:left="1440" w:hanging="1440"/>
      <w:outlineLvl w:val="7"/>
    </w:pPr>
    <w:rPr>
      <w:rFonts w:ascii="Arial" w:eastAsia="黑体" w:hAnsi="Arial" w:cs="Arial"/>
      <w:kern w:val="0"/>
    </w:rPr>
  </w:style>
  <w:style w:type="paragraph" w:styleId="9">
    <w:name w:val="heading 9"/>
    <w:basedOn w:val="a0"/>
    <w:next w:val="a0"/>
    <w:link w:val="9Char"/>
    <w:uiPriority w:val="99"/>
    <w:qFormat/>
    <w:pPr>
      <w:keepNext/>
      <w:keepLines/>
      <w:tabs>
        <w:tab w:val="left" w:pos="1584"/>
      </w:tabs>
      <w:spacing w:before="240" w:after="64" w:line="320" w:lineRule="auto"/>
      <w:ind w:left="1584" w:hanging="1584"/>
      <w:outlineLvl w:val="8"/>
    </w:pPr>
    <w:rPr>
      <w:rFonts w:ascii="Arial" w:eastAsia="黑体" w:hAnsi="Arial" w:cs="Arial"/>
      <w:kern w:val="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Char"/>
    <w:uiPriority w:val="99"/>
    <w:semiHidden/>
    <w:qFormat/>
    <w:rPr>
      <w:b/>
      <w:bCs/>
    </w:rPr>
  </w:style>
  <w:style w:type="paragraph" w:styleId="a5">
    <w:name w:val="annotation text"/>
    <w:basedOn w:val="a0"/>
    <w:link w:val="Char0"/>
    <w:uiPriority w:val="99"/>
    <w:semiHidden/>
    <w:qFormat/>
    <w:pPr>
      <w:jc w:val="left"/>
    </w:pPr>
    <w:rPr>
      <w:kern w:val="0"/>
    </w:rPr>
  </w:style>
  <w:style w:type="paragraph" w:styleId="a6">
    <w:name w:val="Normal Indent"/>
    <w:basedOn w:val="a0"/>
    <w:uiPriority w:val="99"/>
    <w:semiHidden/>
    <w:qFormat/>
    <w:pPr>
      <w:spacing w:line="240" w:lineRule="auto"/>
      <w:ind w:firstLineChars="200" w:firstLine="420"/>
    </w:pPr>
    <w:rPr>
      <w:sz w:val="21"/>
      <w:szCs w:val="21"/>
    </w:rPr>
  </w:style>
  <w:style w:type="paragraph" w:styleId="a7">
    <w:name w:val="caption"/>
    <w:basedOn w:val="a0"/>
    <w:next w:val="a0"/>
    <w:link w:val="Char1"/>
    <w:uiPriority w:val="99"/>
    <w:qFormat/>
    <w:pPr>
      <w:spacing w:line="240" w:lineRule="auto"/>
      <w:jc w:val="center"/>
    </w:pPr>
    <w:rPr>
      <w:rFonts w:ascii="Calibri Light" w:eastAsia="黑体" w:hAnsi="Calibri Light" w:cs="Times New Roman"/>
      <w:kern w:val="0"/>
      <w:sz w:val="20"/>
      <w:szCs w:val="20"/>
    </w:rPr>
  </w:style>
  <w:style w:type="paragraph" w:styleId="a8">
    <w:name w:val="Document Map"/>
    <w:basedOn w:val="a0"/>
    <w:link w:val="Char2"/>
    <w:uiPriority w:val="99"/>
    <w:semiHidden/>
    <w:pPr>
      <w:spacing w:line="240" w:lineRule="auto"/>
    </w:pPr>
    <w:rPr>
      <w:rFonts w:ascii="宋体" w:cs="Times New Roman"/>
      <w:kern w:val="0"/>
      <w:sz w:val="18"/>
      <w:szCs w:val="18"/>
    </w:rPr>
  </w:style>
  <w:style w:type="paragraph" w:styleId="30">
    <w:name w:val="toc 3"/>
    <w:basedOn w:val="a0"/>
    <w:next w:val="a0"/>
    <w:uiPriority w:val="39"/>
    <w:qFormat/>
    <w:pPr>
      <w:spacing w:line="240" w:lineRule="auto"/>
      <w:ind w:leftChars="400" w:left="840"/>
    </w:pPr>
    <w:rPr>
      <w:sz w:val="21"/>
      <w:szCs w:val="21"/>
    </w:rPr>
  </w:style>
  <w:style w:type="paragraph" w:styleId="a9">
    <w:name w:val="Date"/>
    <w:basedOn w:val="a0"/>
    <w:next w:val="a0"/>
    <w:link w:val="Char3"/>
    <w:uiPriority w:val="99"/>
    <w:semiHidden/>
    <w:qFormat/>
    <w:pPr>
      <w:ind w:leftChars="2500" w:left="100"/>
    </w:pPr>
    <w:rPr>
      <w:kern w:val="0"/>
    </w:rPr>
  </w:style>
  <w:style w:type="paragraph" w:styleId="aa">
    <w:name w:val="Balloon Text"/>
    <w:basedOn w:val="a0"/>
    <w:link w:val="Char4"/>
    <w:uiPriority w:val="99"/>
    <w:semiHidden/>
    <w:qFormat/>
    <w:pPr>
      <w:spacing w:line="240" w:lineRule="auto"/>
    </w:pPr>
    <w:rPr>
      <w:kern w:val="0"/>
      <w:sz w:val="18"/>
      <w:szCs w:val="18"/>
    </w:rPr>
  </w:style>
  <w:style w:type="paragraph" w:styleId="ab">
    <w:name w:val="footer"/>
    <w:basedOn w:val="a0"/>
    <w:link w:val="Char5"/>
    <w:uiPriority w:val="99"/>
    <w:qFormat/>
    <w:pPr>
      <w:tabs>
        <w:tab w:val="center" w:pos="4153"/>
        <w:tab w:val="right" w:pos="8306"/>
      </w:tabs>
      <w:snapToGrid w:val="0"/>
      <w:spacing w:line="240" w:lineRule="auto"/>
      <w:jc w:val="left"/>
    </w:pPr>
    <w:rPr>
      <w:kern w:val="0"/>
      <w:sz w:val="18"/>
      <w:szCs w:val="18"/>
    </w:rPr>
  </w:style>
  <w:style w:type="paragraph" w:styleId="ac">
    <w:name w:val="header"/>
    <w:basedOn w:val="a0"/>
    <w:link w:val="Char6"/>
    <w:uiPriority w:val="99"/>
    <w:qFormat/>
    <w:pPr>
      <w:pBdr>
        <w:bottom w:val="single" w:sz="6" w:space="1" w:color="auto"/>
      </w:pBdr>
      <w:tabs>
        <w:tab w:val="center" w:pos="4153"/>
        <w:tab w:val="right" w:pos="8306"/>
      </w:tabs>
      <w:snapToGrid w:val="0"/>
      <w:spacing w:line="240" w:lineRule="auto"/>
      <w:jc w:val="center"/>
    </w:pPr>
    <w:rPr>
      <w:kern w:val="0"/>
      <w:sz w:val="18"/>
      <w:szCs w:val="18"/>
    </w:rPr>
  </w:style>
  <w:style w:type="paragraph" w:styleId="10">
    <w:name w:val="toc 1"/>
    <w:basedOn w:val="a0"/>
    <w:next w:val="a0"/>
    <w:uiPriority w:val="39"/>
    <w:qFormat/>
    <w:pPr>
      <w:spacing w:line="240" w:lineRule="auto"/>
    </w:pPr>
    <w:rPr>
      <w:sz w:val="21"/>
      <w:szCs w:val="21"/>
    </w:rPr>
  </w:style>
  <w:style w:type="paragraph" w:styleId="20">
    <w:name w:val="toc 2"/>
    <w:basedOn w:val="a0"/>
    <w:next w:val="a0"/>
    <w:uiPriority w:val="39"/>
    <w:qFormat/>
    <w:pPr>
      <w:spacing w:line="240" w:lineRule="auto"/>
      <w:ind w:leftChars="200" w:left="420"/>
    </w:pPr>
    <w:rPr>
      <w:sz w:val="21"/>
      <w:szCs w:val="21"/>
    </w:rPr>
  </w:style>
  <w:style w:type="paragraph" w:styleId="ad">
    <w:name w:val="Normal (Web)"/>
    <w:basedOn w:val="a0"/>
    <w:uiPriority w:val="99"/>
    <w:semiHidden/>
    <w:qFormat/>
    <w:pPr>
      <w:widowControl/>
      <w:spacing w:before="100" w:beforeAutospacing="1" w:after="100" w:afterAutospacing="1" w:line="240" w:lineRule="auto"/>
      <w:jc w:val="left"/>
    </w:pPr>
    <w:rPr>
      <w:rFonts w:ascii="宋体" w:hAnsi="宋体" w:cs="宋体"/>
      <w:kern w:val="0"/>
    </w:rPr>
  </w:style>
  <w:style w:type="paragraph" w:styleId="ae">
    <w:name w:val="Title"/>
    <w:basedOn w:val="a0"/>
    <w:next w:val="a0"/>
    <w:link w:val="Char7"/>
    <w:uiPriority w:val="99"/>
    <w:qFormat/>
    <w:pPr>
      <w:spacing w:before="240" w:after="60"/>
      <w:jc w:val="center"/>
      <w:outlineLvl w:val="0"/>
    </w:pPr>
    <w:rPr>
      <w:rFonts w:ascii="Cambria" w:hAnsi="Cambria" w:cs="Cambria"/>
      <w:b/>
      <w:bCs/>
      <w:kern w:val="0"/>
      <w:sz w:val="32"/>
      <w:szCs w:val="32"/>
    </w:rPr>
  </w:style>
  <w:style w:type="character" w:styleId="af">
    <w:name w:val="page number"/>
    <w:basedOn w:val="a1"/>
    <w:uiPriority w:val="99"/>
    <w:qFormat/>
  </w:style>
  <w:style w:type="character" w:styleId="af0">
    <w:name w:val="Hyperlink"/>
    <w:basedOn w:val="a1"/>
    <w:uiPriority w:val="99"/>
    <w:qFormat/>
    <w:rPr>
      <w:color w:val="0563C1"/>
      <w:u w:val="single"/>
    </w:rPr>
  </w:style>
  <w:style w:type="character" w:styleId="af1">
    <w:name w:val="annotation reference"/>
    <w:basedOn w:val="a1"/>
    <w:uiPriority w:val="99"/>
    <w:semiHidden/>
    <w:qFormat/>
    <w:rPr>
      <w:sz w:val="21"/>
      <w:szCs w:val="21"/>
    </w:rPr>
  </w:style>
  <w:style w:type="table" w:styleId="af2">
    <w:name w:val="Table Grid"/>
    <w:basedOn w:val="a2"/>
    <w:uiPriority w:val="99"/>
    <w:qFormat/>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1"/>
    <w:link w:val="1"/>
    <w:uiPriority w:val="99"/>
    <w:qFormat/>
    <w:locked/>
    <w:rPr>
      <w:b/>
      <w:bCs/>
      <w:kern w:val="44"/>
      <w:sz w:val="44"/>
      <w:szCs w:val="44"/>
    </w:rPr>
  </w:style>
  <w:style w:type="character" w:customStyle="1" w:styleId="2Char">
    <w:name w:val="标题 2 Char"/>
    <w:basedOn w:val="a1"/>
    <w:link w:val="2"/>
    <w:uiPriority w:val="99"/>
    <w:qFormat/>
    <w:locked/>
    <w:rPr>
      <w:rFonts w:ascii="Cambria" w:eastAsia="宋体" w:hAnsi="Cambria" w:cs="Cambria"/>
      <w:b/>
      <w:bCs/>
      <w:sz w:val="32"/>
      <w:szCs w:val="32"/>
    </w:rPr>
  </w:style>
  <w:style w:type="character" w:customStyle="1" w:styleId="3Char">
    <w:name w:val="标题 3 Char"/>
    <w:basedOn w:val="a1"/>
    <w:link w:val="3"/>
    <w:uiPriority w:val="99"/>
    <w:qFormat/>
    <w:locked/>
    <w:rPr>
      <w:b/>
      <w:bCs/>
      <w:sz w:val="32"/>
      <w:szCs w:val="32"/>
    </w:rPr>
  </w:style>
  <w:style w:type="character" w:customStyle="1" w:styleId="4Char">
    <w:name w:val="标题 4 Char"/>
    <w:basedOn w:val="a1"/>
    <w:link w:val="4"/>
    <w:uiPriority w:val="99"/>
    <w:qFormat/>
    <w:locked/>
    <w:rPr>
      <w:rFonts w:ascii="Cambria" w:eastAsia="宋体" w:hAnsi="Cambria" w:cs="Cambria"/>
      <w:b/>
      <w:bCs/>
      <w:sz w:val="28"/>
      <w:szCs w:val="28"/>
    </w:rPr>
  </w:style>
  <w:style w:type="character" w:customStyle="1" w:styleId="5Char">
    <w:name w:val="标题 5 Char"/>
    <w:basedOn w:val="a1"/>
    <w:link w:val="5"/>
    <w:uiPriority w:val="99"/>
    <w:qFormat/>
    <w:locked/>
    <w:rPr>
      <w:rFonts w:ascii="Times New Roman" w:eastAsia="宋体" w:hAnsi="Times New Roman" w:cs="Times New Roman"/>
      <w:b/>
      <w:bCs/>
      <w:sz w:val="28"/>
      <w:szCs w:val="28"/>
    </w:rPr>
  </w:style>
  <w:style w:type="character" w:customStyle="1" w:styleId="6Char">
    <w:name w:val="标题 6 Char"/>
    <w:basedOn w:val="a1"/>
    <w:link w:val="6"/>
    <w:uiPriority w:val="99"/>
    <w:qFormat/>
    <w:locked/>
    <w:rPr>
      <w:rFonts w:ascii="Arial" w:eastAsia="黑体" w:hAnsi="Arial" w:cs="Arial"/>
      <w:b/>
      <w:bCs/>
      <w:sz w:val="24"/>
      <w:szCs w:val="24"/>
    </w:rPr>
  </w:style>
  <w:style w:type="character" w:customStyle="1" w:styleId="7Char">
    <w:name w:val="标题 7 Char"/>
    <w:basedOn w:val="a1"/>
    <w:link w:val="7"/>
    <w:uiPriority w:val="99"/>
    <w:qFormat/>
    <w:locked/>
    <w:rPr>
      <w:rFonts w:ascii="Times New Roman" w:eastAsia="宋体" w:hAnsi="Times New Roman" w:cs="Times New Roman"/>
      <w:b/>
      <w:bCs/>
      <w:sz w:val="24"/>
      <w:szCs w:val="24"/>
    </w:rPr>
  </w:style>
  <w:style w:type="character" w:customStyle="1" w:styleId="8Char">
    <w:name w:val="标题 8 Char"/>
    <w:basedOn w:val="a1"/>
    <w:link w:val="8"/>
    <w:uiPriority w:val="99"/>
    <w:qFormat/>
    <w:locked/>
    <w:rPr>
      <w:rFonts w:ascii="Arial" w:eastAsia="黑体" w:hAnsi="Arial" w:cs="Arial"/>
      <w:sz w:val="24"/>
      <w:szCs w:val="24"/>
    </w:rPr>
  </w:style>
  <w:style w:type="character" w:customStyle="1" w:styleId="9Char">
    <w:name w:val="标题 9 Char"/>
    <w:basedOn w:val="a1"/>
    <w:link w:val="9"/>
    <w:uiPriority w:val="99"/>
    <w:qFormat/>
    <w:locked/>
    <w:rPr>
      <w:rFonts w:ascii="Arial" w:eastAsia="黑体" w:hAnsi="Arial" w:cs="Arial"/>
      <w:sz w:val="21"/>
      <w:szCs w:val="21"/>
    </w:rPr>
  </w:style>
  <w:style w:type="character" w:customStyle="1" w:styleId="Char7">
    <w:name w:val="标题 Char"/>
    <w:basedOn w:val="a1"/>
    <w:link w:val="ae"/>
    <w:uiPriority w:val="99"/>
    <w:qFormat/>
    <w:locked/>
    <w:rPr>
      <w:rFonts w:ascii="Cambria" w:eastAsia="宋体" w:hAnsi="Cambria" w:cs="Cambria"/>
      <w:b/>
      <w:bCs/>
      <w:sz w:val="32"/>
      <w:szCs w:val="32"/>
    </w:rPr>
  </w:style>
  <w:style w:type="paragraph" w:customStyle="1" w:styleId="11">
    <w:name w:val="列出段落1"/>
    <w:basedOn w:val="a0"/>
    <w:link w:val="Char8"/>
    <w:uiPriority w:val="99"/>
    <w:qFormat/>
    <w:pPr>
      <w:ind w:firstLineChars="200" w:firstLine="420"/>
    </w:pPr>
    <w:rPr>
      <w:rFonts w:cs="Times New Roman"/>
      <w:kern w:val="0"/>
    </w:rPr>
  </w:style>
  <w:style w:type="character" w:customStyle="1" w:styleId="Char6">
    <w:name w:val="页眉 Char"/>
    <w:basedOn w:val="a1"/>
    <w:link w:val="ac"/>
    <w:uiPriority w:val="99"/>
    <w:qFormat/>
    <w:locked/>
    <w:rPr>
      <w:sz w:val="18"/>
      <w:szCs w:val="18"/>
    </w:rPr>
  </w:style>
  <w:style w:type="character" w:customStyle="1" w:styleId="Char5">
    <w:name w:val="页脚 Char"/>
    <w:basedOn w:val="a1"/>
    <w:link w:val="ab"/>
    <w:uiPriority w:val="99"/>
    <w:qFormat/>
    <w:locked/>
    <w:rPr>
      <w:sz w:val="18"/>
      <w:szCs w:val="18"/>
    </w:rPr>
  </w:style>
  <w:style w:type="character" w:customStyle="1" w:styleId="Char4">
    <w:name w:val="批注框文本 Char"/>
    <w:basedOn w:val="a1"/>
    <w:link w:val="aa"/>
    <w:uiPriority w:val="99"/>
    <w:semiHidden/>
    <w:qFormat/>
    <w:locked/>
    <w:rPr>
      <w:sz w:val="18"/>
      <w:szCs w:val="18"/>
    </w:rPr>
  </w:style>
  <w:style w:type="character" w:customStyle="1" w:styleId="Char8">
    <w:name w:val="列出段落 Char"/>
    <w:link w:val="11"/>
    <w:uiPriority w:val="99"/>
    <w:qFormat/>
    <w:locked/>
    <w:rPr>
      <w:sz w:val="24"/>
      <w:szCs w:val="24"/>
    </w:rPr>
  </w:style>
  <w:style w:type="paragraph" w:customStyle="1" w:styleId="af3">
    <w:name w:val="缩进正文"/>
    <w:basedOn w:val="a0"/>
    <w:link w:val="Char9"/>
    <w:uiPriority w:val="99"/>
    <w:qFormat/>
    <w:pPr>
      <w:ind w:firstLineChars="200" w:firstLine="480"/>
    </w:pPr>
    <w:rPr>
      <w:rFonts w:cs="Times New Roman"/>
      <w:kern w:val="0"/>
    </w:rPr>
  </w:style>
  <w:style w:type="character" w:customStyle="1" w:styleId="Char9">
    <w:name w:val="缩进正文 Char"/>
    <w:link w:val="af3"/>
    <w:uiPriority w:val="99"/>
    <w:qFormat/>
    <w:locked/>
    <w:rPr>
      <w:sz w:val="24"/>
      <w:szCs w:val="24"/>
    </w:rPr>
  </w:style>
  <w:style w:type="paragraph" w:customStyle="1" w:styleId="af4">
    <w:name w:val="表 内容"/>
    <w:basedOn w:val="af3"/>
    <w:link w:val="Chara"/>
    <w:uiPriority w:val="99"/>
    <w:qFormat/>
    <w:pPr>
      <w:spacing w:line="300" w:lineRule="auto"/>
      <w:ind w:firstLineChars="0" w:firstLine="0"/>
    </w:pPr>
  </w:style>
  <w:style w:type="character" w:customStyle="1" w:styleId="Chara">
    <w:name w:val="表 内容 Char"/>
    <w:link w:val="af4"/>
    <w:uiPriority w:val="99"/>
    <w:qFormat/>
    <w:locked/>
    <w:rPr>
      <w:sz w:val="24"/>
      <w:szCs w:val="24"/>
    </w:rPr>
  </w:style>
  <w:style w:type="character" w:customStyle="1" w:styleId="Char0">
    <w:name w:val="批注文字 Char"/>
    <w:basedOn w:val="a1"/>
    <w:link w:val="a5"/>
    <w:uiPriority w:val="99"/>
    <w:qFormat/>
    <w:locked/>
    <w:rPr>
      <w:sz w:val="24"/>
      <w:szCs w:val="24"/>
    </w:rPr>
  </w:style>
  <w:style w:type="character" w:customStyle="1" w:styleId="Char">
    <w:name w:val="批注主题 Char"/>
    <w:basedOn w:val="Char0"/>
    <w:link w:val="a4"/>
    <w:uiPriority w:val="99"/>
    <w:semiHidden/>
    <w:qFormat/>
    <w:locked/>
    <w:rPr>
      <w:b/>
      <w:bCs/>
      <w:sz w:val="24"/>
      <w:szCs w:val="24"/>
    </w:rPr>
  </w:style>
  <w:style w:type="table" w:customStyle="1" w:styleId="Bordure1">
    <w:name w:val="Bordure1"/>
    <w:uiPriority w:val="99"/>
    <w:qFormat/>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列出段落11"/>
    <w:basedOn w:val="a0"/>
    <w:uiPriority w:val="99"/>
    <w:qFormat/>
    <w:pPr>
      <w:spacing w:line="240" w:lineRule="auto"/>
      <w:ind w:firstLineChars="200" w:firstLine="420"/>
    </w:pPr>
    <w:rPr>
      <w:sz w:val="21"/>
      <w:szCs w:val="21"/>
    </w:rPr>
  </w:style>
  <w:style w:type="character" w:customStyle="1" w:styleId="ft209">
    <w:name w:val="ft209"/>
    <w:uiPriority w:val="99"/>
    <w:qFormat/>
  </w:style>
  <w:style w:type="paragraph" w:customStyle="1" w:styleId="HPC">
    <w:name w:val="HPC正文"/>
    <w:basedOn w:val="a0"/>
    <w:link w:val="HPCChar"/>
    <w:uiPriority w:val="99"/>
    <w:qFormat/>
    <w:pPr>
      <w:ind w:firstLineChars="200" w:firstLine="200"/>
    </w:pPr>
    <w:rPr>
      <w:rFonts w:ascii="Times New Roman" w:hAnsi="Times New Roman" w:cs="Times New Roman"/>
      <w:kern w:val="0"/>
      <w:sz w:val="21"/>
      <w:szCs w:val="21"/>
    </w:rPr>
  </w:style>
  <w:style w:type="paragraph" w:customStyle="1" w:styleId="HPC10">
    <w:name w:val="HPC题1"/>
    <w:basedOn w:val="1"/>
    <w:next w:val="HPC"/>
    <w:link w:val="HPC1Char"/>
    <w:uiPriority w:val="99"/>
    <w:qFormat/>
    <w:pPr>
      <w:numPr>
        <w:numId w:val="1"/>
      </w:numPr>
      <w:adjustRightInd w:val="0"/>
      <w:spacing w:before="100" w:beforeAutospacing="1" w:after="100" w:afterAutospacing="1" w:line="240" w:lineRule="auto"/>
    </w:pPr>
    <w:rPr>
      <w:rFonts w:ascii="微软雅黑" w:eastAsia="微软雅黑" w:hAnsi="微软雅黑" w:cs="Times New Roman"/>
    </w:rPr>
  </w:style>
  <w:style w:type="paragraph" w:customStyle="1" w:styleId="HPC20">
    <w:name w:val="HPC题2"/>
    <w:basedOn w:val="HPC10"/>
    <w:next w:val="HPC"/>
    <w:link w:val="HPC2Char"/>
    <w:uiPriority w:val="99"/>
    <w:qFormat/>
    <w:pPr>
      <w:numPr>
        <w:ilvl w:val="1"/>
      </w:numPr>
      <w:snapToGrid w:val="0"/>
      <w:ind w:left="0" w:firstLine="0"/>
      <w:outlineLvl w:val="1"/>
    </w:pPr>
  </w:style>
  <w:style w:type="paragraph" w:customStyle="1" w:styleId="HPC30">
    <w:name w:val="HPC题3"/>
    <w:basedOn w:val="HPC20"/>
    <w:next w:val="HPC"/>
    <w:link w:val="HPC3Char"/>
    <w:uiPriority w:val="99"/>
    <w:qFormat/>
    <w:pPr>
      <w:numPr>
        <w:ilvl w:val="2"/>
      </w:numPr>
      <w:outlineLvl w:val="2"/>
    </w:pPr>
  </w:style>
  <w:style w:type="character" w:customStyle="1" w:styleId="HPC1Char">
    <w:name w:val="HPC题1 Char"/>
    <w:link w:val="HPC10"/>
    <w:uiPriority w:val="99"/>
    <w:qFormat/>
    <w:locked/>
    <w:rPr>
      <w:rFonts w:ascii="微软雅黑" w:eastAsia="微软雅黑" w:hAnsi="微软雅黑" w:cs="微软雅黑"/>
      <w:b/>
      <w:bCs/>
      <w:kern w:val="44"/>
      <w:sz w:val="44"/>
      <w:szCs w:val="44"/>
    </w:rPr>
  </w:style>
  <w:style w:type="character" w:customStyle="1" w:styleId="HPC2Char">
    <w:name w:val="HPC题2 Char"/>
    <w:link w:val="HPC20"/>
    <w:uiPriority w:val="99"/>
    <w:qFormat/>
    <w:locked/>
    <w:rPr>
      <w:rFonts w:ascii="微软雅黑" w:eastAsia="微软雅黑" w:hAnsi="微软雅黑" w:cs="微软雅黑"/>
      <w:b/>
      <w:bCs/>
      <w:kern w:val="44"/>
      <w:sz w:val="44"/>
      <w:szCs w:val="44"/>
    </w:rPr>
  </w:style>
  <w:style w:type="character" w:customStyle="1" w:styleId="HPC3Char">
    <w:name w:val="HPC题3 Char"/>
    <w:link w:val="HPC30"/>
    <w:uiPriority w:val="99"/>
    <w:qFormat/>
    <w:locked/>
    <w:rPr>
      <w:rFonts w:ascii="微软雅黑" w:eastAsia="微软雅黑" w:hAnsi="微软雅黑" w:cs="微软雅黑"/>
      <w:b/>
      <w:bCs/>
      <w:kern w:val="44"/>
      <w:sz w:val="44"/>
      <w:szCs w:val="44"/>
    </w:rPr>
  </w:style>
  <w:style w:type="paragraph" w:customStyle="1" w:styleId="TOC1">
    <w:name w:val="TOC 标题1"/>
    <w:basedOn w:val="1"/>
    <w:next w:val="a0"/>
    <w:uiPriority w:val="99"/>
    <w:qFormat/>
    <w:pPr>
      <w:widowControl/>
      <w:spacing w:before="240" w:after="0" w:line="259" w:lineRule="auto"/>
      <w:jc w:val="left"/>
      <w:outlineLvl w:val="9"/>
    </w:pPr>
    <w:rPr>
      <w:rFonts w:ascii="Calibri Light" w:hAnsi="Calibri Light" w:cs="Calibri Light"/>
      <w:b w:val="0"/>
      <w:bCs w:val="0"/>
      <w:color w:val="2E74B5"/>
      <w:kern w:val="0"/>
      <w:sz w:val="32"/>
      <w:szCs w:val="32"/>
    </w:rPr>
  </w:style>
  <w:style w:type="paragraph" w:customStyle="1" w:styleId="HPC0">
    <w:name w:val="HPC代码"/>
    <w:next w:val="HPC"/>
    <w:uiPriority w:val="99"/>
    <w:qFormat/>
    <w:pPr>
      <w:shd w:val="clear" w:color="538135" w:fill="D9D9D9"/>
    </w:pPr>
    <w:rPr>
      <w:rFonts w:ascii="Courier New" w:eastAsia="楷体" w:hAnsi="Courier New" w:cs="Courier New"/>
      <w:kern w:val="2"/>
      <w:sz w:val="21"/>
      <w:szCs w:val="21"/>
    </w:rPr>
  </w:style>
  <w:style w:type="paragraph" w:customStyle="1" w:styleId="HPC4">
    <w:name w:val="HPC题4"/>
    <w:basedOn w:val="HPC30"/>
    <w:next w:val="HPC"/>
    <w:link w:val="HPC4Char"/>
    <w:uiPriority w:val="99"/>
    <w:qFormat/>
    <w:pPr>
      <w:numPr>
        <w:ilvl w:val="3"/>
      </w:numPr>
      <w:jc w:val="left"/>
      <w:outlineLvl w:val="3"/>
    </w:pPr>
  </w:style>
  <w:style w:type="paragraph" w:customStyle="1" w:styleId="HPC5">
    <w:name w:val="HPC题5"/>
    <w:basedOn w:val="HPC4"/>
    <w:next w:val="HPC"/>
    <w:link w:val="HPC5Char"/>
    <w:uiPriority w:val="99"/>
    <w:qFormat/>
    <w:pPr>
      <w:numPr>
        <w:ilvl w:val="4"/>
      </w:numPr>
      <w:outlineLvl w:val="4"/>
    </w:pPr>
  </w:style>
  <w:style w:type="character" w:customStyle="1" w:styleId="HPC4Char">
    <w:name w:val="HPC题4 Char"/>
    <w:link w:val="HPC4"/>
    <w:uiPriority w:val="99"/>
    <w:qFormat/>
    <w:locked/>
    <w:rPr>
      <w:rFonts w:ascii="微软雅黑" w:eastAsia="微软雅黑" w:hAnsi="微软雅黑" w:cs="微软雅黑"/>
      <w:b/>
      <w:bCs/>
      <w:kern w:val="44"/>
      <w:sz w:val="44"/>
      <w:szCs w:val="44"/>
    </w:rPr>
  </w:style>
  <w:style w:type="paragraph" w:customStyle="1" w:styleId="HPC60">
    <w:name w:val="HPC题6"/>
    <w:basedOn w:val="HPC5"/>
    <w:next w:val="HPC"/>
    <w:link w:val="HPC6Char"/>
    <w:uiPriority w:val="99"/>
    <w:qFormat/>
    <w:pPr>
      <w:numPr>
        <w:ilvl w:val="5"/>
      </w:numPr>
      <w:outlineLvl w:val="5"/>
    </w:pPr>
  </w:style>
  <w:style w:type="character" w:customStyle="1" w:styleId="HPC5Char">
    <w:name w:val="HPC题5 Char"/>
    <w:link w:val="HPC5"/>
    <w:uiPriority w:val="99"/>
    <w:qFormat/>
    <w:locked/>
    <w:rPr>
      <w:rFonts w:ascii="微软雅黑" w:eastAsia="微软雅黑" w:hAnsi="微软雅黑" w:cs="微软雅黑"/>
      <w:b/>
      <w:bCs/>
      <w:kern w:val="44"/>
      <w:sz w:val="44"/>
      <w:szCs w:val="44"/>
    </w:rPr>
  </w:style>
  <w:style w:type="paragraph" w:customStyle="1" w:styleId="HPC11">
    <w:name w:val="HPC段1"/>
    <w:next w:val="HPC"/>
    <w:uiPriority w:val="99"/>
    <w:qFormat/>
    <w:pPr>
      <w:numPr>
        <w:numId w:val="2"/>
      </w:numPr>
      <w:adjustRightInd w:val="0"/>
      <w:snapToGrid w:val="0"/>
      <w:spacing w:before="100" w:beforeAutospacing="1" w:after="100" w:afterAutospacing="1" w:line="360" w:lineRule="auto"/>
    </w:pPr>
    <w:rPr>
      <w:kern w:val="2"/>
      <w:sz w:val="21"/>
      <w:szCs w:val="21"/>
    </w:rPr>
  </w:style>
  <w:style w:type="character" w:customStyle="1" w:styleId="HPC6Char">
    <w:name w:val="HPC题6 Char"/>
    <w:link w:val="HPC60"/>
    <w:uiPriority w:val="99"/>
    <w:qFormat/>
    <w:locked/>
    <w:rPr>
      <w:rFonts w:ascii="微软雅黑" w:eastAsia="微软雅黑" w:hAnsi="微软雅黑" w:cs="微软雅黑"/>
      <w:b/>
      <w:bCs/>
      <w:kern w:val="44"/>
      <w:sz w:val="44"/>
      <w:szCs w:val="44"/>
    </w:rPr>
  </w:style>
  <w:style w:type="paragraph" w:customStyle="1" w:styleId="HPC21">
    <w:name w:val="HPC段2"/>
    <w:next w:val="HPC"/>
    <w:uiPriority w:val="99"/>
    <w:qFormat/>
    <w:pPr>
      <w:numPr>
        <w:ilvl w:val="1"/>
        <w:numId w:val="2"/>
      </w:numPr>
      <w:adjustRightInd w:val="0"/>
      <w:snapToGrid w:val="0"/>
      <w:spacing w:before="100" w:beforeAutospacing="1" w:after="100" w:afterAutospacing="1" w:line="360" w:lineRule="auto"/>
    </w:pPr>
    <w:rPr>
      <w:rFonts w:ascii="微软雅黑" w:cs="微软雅黑"/>
      <w:kern w:val="2"/>
      <w:sz w:val="21"/>
      <w:szCs w:val="21"/>
    </w:rPr>
  </w:style>
  <w:style w:type="paragraph" w:customStyle="1" w:styleId="HPC31">
    <w:name w:val="HPC段3"/>
    <w:basedOn w:val="HPC11"/>
    <w:next w:val="HPC"/>
    <w:uiPriority w:val="99"/>
    <w:qFormat/>
    <w:pPr>
      <w:numPr>
        <w:ilvl w:val="2"/>
      </w:numPr>
      <w:ind w:leftChars="400" w:left="400" w:hangingChars="200" w:hanging="488"/>
    </w:pPr>
  </w:style>
  <w:style w:type="paragraph" w:customStyle="1" w:styleId="12">
    <w:name w:val="样式1"/>
    <w:next w:val="HPC"/>
    <w:uiPriority w:val="99"/>
    <w:qFormat/>
    <w:rPr>
      <w:rFonts w:ascii="微软雅黑" w:eastAsia="微软雅黑" w:cs="微软雅黑"/>
      <w:b/>
      <w:bCs/>
      <w:kern w:val="2"/>
      <w:sz w:val="21"/>
      <w:szCs w:val="21"/>
    </w:rPr>
  </w:style>
  <w:style w:type="paragraph" w:customStyle="1" w:styleId="21">
    <w:name w:val="样式2"/>
    <w:basedOn w:val="HPC4"/>
    <w:next w:val="HPC"/>
    <w:uiPriority w:val="99"/>
    <w:qFormat/>
  </w:style>
  <w:style w:type="paragraph" w:customStyle="1" w:styleId="HPC51">
    <w:name w:val="HPC段5"/>
    <w:next w:val="HPC"/>
    <w:uiPriority w:val="99"/>
    <w:qFormat/>
    <w:pPr>
      <w:numPr>
        <w:ilvl w:val="4"/>
        <w:numId w:val="2"/>
      </w:numPr>
      <w:spacing w:before="100" w:beforeAutospacing="1" w:after="100" w:afterAutospacing="1" w:line="360" w:lineRule="auto"/>
      <w:ind w:leftChars="800" w:left="800" w:hangingChars="200" w:hanging="198"/>
    </w:pPr>
    <w:rPr>
      <w:kern w:val="44"/>
      <w:sz w:val="21"/>
      <w:szCs w:val="21"/>
    </w:rPr>
  </w:style>
  <w:style w:type="paragraph" w:customStyle="1" w:styleId="HPC41">
    <w:name w:val="HPC段4"/>
    <w:next w:val="HPC"/>
    <w:uiPriority w:val="99"/>
    <w:qFormat/>
    <w:pPr>
      <w:numPr>
        <w:ilvl w:val="3"/>
        <w:numId w:val="2"/>
      </w:numPr>
      <w:spacing w:before="100" w:beforeAutospacing="1" w:after="100" w:afterAutospacing="1" w:line="360" w:lineRule="auto"/>
      <w:ind w:leftChars="600" w:left="600" w:hangingChars="200" w:hanging="198"/>
    </w:pPr>
    <w:rPr>
      <w:kern w:val="2"/>
      <w:sz w:val="21"/>
      <w:szCs w:val="21"/>
    </w:rPr>
  </w:style>
  <w:style w:type="paragraph" w:customStyle="1" w:styleId="HPC61">
    <w:name w:val="HPC段6"/>
    <w:next w:val="HPC"/>
    <w:uiPriority w:val="99"/>
    <w:qFormat/>
    <w:pPr>
      <w:numPr>
        <w:ilvl w:val="5"/>
        <w:numId w:val="2"/>
      </w:numPr>
      <w:spacing w:before="100" w:beforeAutospacing="1" w:after="100" w:afterAutospacing="1" w:line="360" w:lineRule="auto"/>
      <w:ind w:leftChars="1000" w:left="1000" w:hangingChars="200" w:hanging="198"/>
    </w:pPr>
    <w:rPr>
      <w:rFonts w:ascii="Time" w:hAnsi="Time" w:cs="Time"/>
      <w:kern w:val="2"/>
      <w:sz w:val="21"/>
      <w:szCs w:val="21"/>
    </w:rPr>
  </w:style>
  <w:style w:type="paragraph" w:customStyle="1" w:styleId="31">
    <w:name w:val="样式3"/>
    <w:basedOn w:val="HPC51"/>
    <w:uiPriority w:val="99"/>
    <w:pPr>
      <w:ind w:firstLine="424"/>
    </w:pPr>
    <w:rPr>
      <w:b/>
      <w:bCs/>
    </w:rPr>
  </w:style>
  <w:style w:type="paragraph" w:customStyle="1" w:styleId="HPC1">
    <w:name w:val="HPC符1"/>
    <w:basedOn w:val="HPC"/>
    <w:uiPriority w:val="99"/>
    <w:qFormat/>
    <w:pPr>
      <w:numPr>
        <w:numId w:val="3"/>
      </w:numPr>
      <w:spacing w:before="100" w:beforeAutospacing="1" w:after="100" w:afterAutospacing="1"/>
      <w:ind w:hangingChars="200" w:hanging="200"/>
    </w:pPr>
  </w:style>
  <w:style w:type="paragraph" w:customStyle="1" w:styleId="HPC2">
    <w:name w:val="HPC符2"/>
    <w:basedOn w:val="11"/>
    <w:uiPriority w:val="99"/>
    <w:qFormat/>
    <w:pPr>
      <w:numPr>
        <w:numId w:val="4"/>
      </w:numPr>
      <w:spacing w:before="100" w:beforeAutospacing="1" w:after="100" w:afterAutospacing="1"/>
      <w:ind w:leftChars="200" w:left="200" w:hangingChars="200" w:hanging="198"/>
    </w:pPr>
    <w:rPr>
      <w:rFonts w:ascii="Times New Roman" w:hAnsi="Times New Roman"/>
      <w:sz w:val="21"/>
      <w:szCs w:val="21"/>
    </w:rPr>
  </w:style>
  <w:style w:type="paragraph" w:customStyle="1" w:styleId="HPC3">
    <w:name w:val="HPC符3"/>
    <w:basedOn w:val="11"/>
    <w:uiPriority w:val="99"/>
    <w:qFormat/>
    <w:pPr>
      <w:numPr>
        <w:numId w:val="5"/>
      </w:numPr>
      <w:spacing w:before="100" w:beforeAutospacing="1" w:after="100" w:afterAutospacing="1"/>
      <w:ind w:leftChars="400" w:left="400" w:hangingChars="200" w:hanging="198"/>
    </w:pPr>
    <w:rPr>
      <w:rFonts w:ascii="Times New Roman" w:hAnsi="Times New Roman"/>
      <w:sz w:val="21"/>
      <w:szCs w:val="21"/>
    </w:rPr>
  </w:style>
  <w:style w:type="paragraph" w:customStyle="1" w:styleId="HPC40">
    <w:name w:val="HPC符4"/>
    <w:basedOn w:val="11"/>
    <w:uiPriority w:val="99"/>
    <w:qFormat/>
    <w:pPr>
      <w:numPr>
        <w:numId w:val="6"/>
      </w:numPr>
      <w:spacing w:before="100" w:beforeAutospacing="1" w:after="100" w:afterAutospacing="1"/>
      <w:ind w:leftChars="600" w:left="600" w:hangingChars="200" w:hanging="198"/>
    </w:pPr>
    <w:rPr>
      <w:rFonts w:ascii="Times New Roman" w:hAnsi="Times New Roman"/>
      <w:sz w:val="21"/>
      <w:szCs w:val="21"/>
    </w:rPr>
  </w:style>
  <w:style w:type="paragraph" w:customStyle="1" w:styleId="HPC50">
    <w:name w:val="HPC符5"/>
    <w:basedOn w:val="HPC"/>
    <w:uiPriority w:val="99"/>
    <w:qFormat/>
    <w:pPr>
      <w:numPr>
        <w:numId w:val="7"/>
      </w:numPr>
      <w:spacing w:before="100" w:beforeAutospacing="1" w:after="100" w:afterAutospacing="1"/>
      <w:ind w:leftChars="800" w:left="800" w:hangingChars="200" w:hanging="198"/>
    </w:pPr>
  </w:style>
  <w:style w:type="paragraph" w:customStyle="1" w:styleId="HPC6">
    <w:name w:val="HPC符6"/>
    <w:basedOn w:val="HPC"/>
    <w:uiPriority w:val="99"/>
    <w:qFormat/>
    <w:pPr>
      <w:numPr>
        <w:numId w:val="8"/>
      </w:numPr>
      <w:spacing w:before="100" w:beforeAutospacing="1" w:after="100" w:afterAutospacing="1"/>
      <w:ind w:leftChars="1000" w:left="1000" w:hangingChars="200" w:hanging="198"/>
    </w:pPr>
  </w:style>
  <w:style w:type="paragraph" w:customStyle="1" w:styleId="22">
    <w:name w:val="列出段落2"/>
    <w:basedOn w:val="a0"/>
    <w:uiPriority w:val="99"/>
    <w:qFormat/>
    <w:pPr>
      <w:spacing w:line="240" w:lineRule="auto"/>
      <w:ind w:firstLineChars="200" w:firstLine="200"/>
    </w:pPr>
    <w:rPr>
      <w:rFonts w:ascii="Times New Roman" w:hAnsi="Times New Roman" w:cs="Times New Roman"/>
      <w:sz w:val="21"/>
      <w:szCs w:val="21"/>
    </w:rPr>
  </w:style>
  <w:style w:type="table" w:customStyle="1" w:styleId="5-51">
    <w:name w:val="网格表 5 深色 - 着色 51"/>
    <w:uiPriority w:val="99"/>
    <w:rPr>
      <w:rFonts w:cs="Calibri"/>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9E2F3"/>
    </w:tcPr>
  </w:style>
  <w:style w:type="character" w:customStyle="1" w:styleId="Charb">
    <w:name w:val="文档结构图 Char"/>
    <w:uiPriority w:val="99"/>
    <w:qFormat/>
    <w:locked/>
    <w:rPr>
      <w:rFonts w:ascii="宋体" w:cs="宋体"/>
      <w:sz w:val="18"/>
      <w:szCs w:val="18"/>
    </w:rPr>
  </w:style>
  <w:style w:type="character" w:customStyle="1" w:styleId="Char2">
    <w:name w:val="文档结构图 Char2"/>
    <w:basedOn w:val="a1"/>
    <w:link w:val="a8"/>
    <w:uiPriority w:val="99"/>
    <w:semiHidden/>
    <w:qFormat/>
    <w:rPr>
      <w:rFonts w:ascii="Times New Roman" w:hAnsi="Times New Roman" w:cs="Calibri"/>
      <w:sz w:val="0"/>
      <w:szCs w:val="0"/>
    </w:rPr>
  </w:style>
  <w:style w:type="character" w:customStyle="1" w:styleId="Char10">
    <w:name w:val="文档结构图 Char1"/>
    <w:uiPriority w:val="99"/>
    <w:semiHidden/>
    <w:qFormat/>
    <w:rPr>
      <w:rFonts w:ascii="宋体" w:eastAsia="宋体" w:cs="宋体"/>
      <w:sz w:val="18"/>
      <w:szCs w:val="18"/>
    </w:rPr>
  </w:style>
  <w:style w:type="paragraph" w:customStyle="1" w:styleId="af5">
    <w:name w:val="图片"/>
    <w:basedOn w:val="HPC"/>
    <w:link w:val="Charc"/>
    <w:uiPriority w:val="99"/>
    <w:qFormat/>
    <w:pPr>
      <w:ind w:firstLineChars="0" w:firstLine="0"/>
      <w:jc w:val="center"/>
    </w:pPr>
  </w:style>
  <w:style w:type="character" w:customStyle="1" w:styleId="HPCChar">
    <w:name w:val="HPC正文 Char"/>
    <w:link w:val="HPC"/>
    <w:uiPriority w:val="99"/>
    <w:qFormat/>
    <w:locked/>
    <w:rPr>
      <w:rFonts w:ascii="Times New Roman" w:eastAsia="宋体" w:hAnsi="Times New Roman" w:cs="Times New Roman"/>
      <w:sz w:val="21"/>
      <w:szCs w:val="21"/>
    </w:rPr>
  </w:style>
  <w:style w:type="character" w:customStyle="1" w:styleId="Charc">
    <w:name w:val="图片 Char"/>
    <w:link w:val="af5"/>
    <w:uiPriority w:val="99"/>
    <w:qFormat/>
    <w:locked/>
    <w:rPr>
      <w:rFonts w:ascii="Times New Roman" w:eastAsia="宋体" w:hAnsi="Times New Roman" w:cs="Times New Roman"/>
      <w:sz w:val="21"/>
      <w:szCs w:val="21"/>
    </w:rPr>
  </w:style>
  <w:style w:type="character" w:customStyle="1" w:styleId="Char1">
    <w:name w:val="题注 Char"/>
    <w:link w:val="a7"/>
    <w:uiPriority w:val="99"/>
    <w:qFormat/>
    <w:locked/>
    <w:rPr>
      <w:rFonts w:ascii="Calibri Light" w:eastAsia="黑体" w:hAnsi="Calibri Light" w:cs="Calibri Light"/>
      <w:sz w:val="20"/>
      <w:szCs w:val="20"/>
    </w:rPr>
  </w:style>
  <w:style w:type="paragraph" w:customStyle="1" w:styleId="13">
    <w:name w:val="正文缩进1"/>
    <w:basedOn w:val="a0"/>
    <w:uiPriority w:val="99"/>
    <w:qFormat/>
    <w:pPr>
      <w:ind w:left="30" w:firstLineChars="225" w:firstLine="225"/>
    </w:pPr>
    <w:rPr>
      <w:rFonts w:ascii="宋体" w:hAnsi="宋体" w:cs="宋体"/>
    </w:rPr>
  </w:style>
  <w:style w:type="character" w:customStyle="1" w:styleId="st">
    <w:name w:val="st"/>
    <w:uiPriority w:val="99"/>
  </w:style>
  <w:style w:type="paragraph" w:customStyle="1" w:styleId="152">
    <w:name w:val="样式 (西文) 宋体 行距: 1.5 倍行距 首行缩进:  2 字符"/>
    <w:basedOn w:val="a0"/>
    <w:uiPriority w:val="99"/>
    <w:qFormat/>
    <w:pPr>
      <w:ind w:firstLineChars="200" w:firstLine="420"/>
    </w:pPr>
    <w:rPr>
      <w:rFonts w:ascii="宋体" w:hAnsi="宋体" w:cs="宋体"/>
      <w:sz w:val="21"/>
      <w:szCs w:val="21"/>
    </w:rPr>
  </w:style>
  <w:style w:type="paragraph" w:customStyle="1" w:styleId="14">
    <w:name w:val="引用1"/>
    <w:basedOn w:val="a0"/>
    <w:next w:val="a0"/>
    <w:link w:val="Chard"/>
    <w:uiPriority w:val="99"/>
    <w:qFormat/>
    <w:pPr>
      <w:spacing w:before="200" w:after="160" w:line="240" w:lineRule="auto"/>
      <w:ind w:left="864" w:right="864"/>
      <w:jc w:val="center"/>
    </w:pPr>
    <w:rPr>
      <w:i/>
      <w:iCs/>
      <w:color w:val="404040"/>
      <w:kern w:val="0"/>
      <w:sz w:val="20"/>
      <w:szCs w:val="20"/>
    </w:rPr>
  </w:style>
  <w:style w:type="character" w:customStyle="1" w:styleId="Chard">
    <w:name w:val="引用 Char"/>
    <w:basedOn w:val="a1"/>
    <w:link w:val="14"/>
    <w:uiPriority w:val="99"/>
    <w:qFormat/>
    <w:locked/>
    <w:rPr>
      <w:rFonts w:ascii="Calibri" w:eastAsia="宋体" w:hAnsi="Calibri" w:cs="Calibri"/>
      <w:i/>
      <w:iCs/>
      <w:color w:val="404040"/>
      <w:sz w:val="21"/>
      <w:szCs w:val="21"/>
    </w:rPr>
  </w:style>
  <w:style w:type="paragraph" w:customStyle="1" w:styleId="a">
    <w:name w:val="附录（一级，手动改号）"/>
    <w:basedOn w:val="1"/>
    <w:next w:val="a0"/>
    <w:uiPriority w:val="99"/>
    <w:qFormat/>
    <w:pPr>
      <w:numPr>
        <w:numId w:val="9"/>
      </w:numPr>
      <w:tabs>
        <w:tab w:val="left" w:pos="0"/>
      </w:tabs>
      <w:spacing w:before="120" w:after="120" w:line="240" w:lineRule="auto"/>
    </w:pPr>
    <w:rPr>
      <w:rFonts w:ascii="Times New Roman" w:eastAsia="黑体" w:hAnsi="Times New Roman" w:cs="Times New Roman"/>
      <w:sz w:val="32"/>
      <w:szCs w:val="32"/>
    </w:rPr>
  </w:style>
  <w:style w:type="character" w:customStyle="1" w:styleId="15">
    <w:name w:val="访问过的超链接1"/>
    <w:uiPriority w:val="99"/>
    <w:semiHidden/>
    <w:qFormat/>
    <w:rPr>
      <w:color w:val="800080"/>
      <w:u w:val="single"/>
    </w:rPr>
  </w:style>
  <w:style w:type="paragraph" w:customStyle="1" w:styleId="font5">
    <w:name w:val="font5"/>
    <w:basedOn w:val="a0"/>
    <w:uiPriority w:val="99"/>
    <w:qFormat/>
    <w:pPr>
      <w:widowControl/>
      <w:spacing w:before="100" w:beforeAutospacing="1" w:after="100" w:afterAutospacing="1" w:line="240" w:lineRule="auto"/>
      <w:jc w:val="left"/>
    </w:pPr>
    <w:rPr>
      <w:color w:val="000000"/>
      <w:kern w:val="0"/>
      <w:sz w:val="21"/>
      <w:szCs w:val="21"/>
    </w:rPr>
  </w:style>
  <w:style w:type="paragraph" w:customStyle="1" w:styleId="font6">
    <w:name w:val="font6"/>
    <w:basedOn w:val="a0"/>
    <w:uiPriority w:val="99"/>
    <w:qFormat/>
    <w:pPr>
      <w:widowControl/>
      <w:spacing w:before="100" w:beforeAutospacing="1" w:after="100" w:afterAutospacing="1" w:line="240" w:lineRule="auto"/>
      <w:jc w:val="left"/>
    </w:pPr>
    <w:rPr>
      <w:b/>
      <w:bCs/>
      <w:color w:val="000000"/>
      <w:kern w:val="0"/>
      <w:sz w:val="21"/>
      <w:szCs w:val="21"/>
    </w:rPr>
  </w:style>
  <w:style w:type="paragraph" w:customStyle="1" w:styleId="font7">
    <w:name w:val="font7"/>
    <w:basedOn w:val="a0"/>
    <w:uiPriority w:val="99"/>
    <w:qFormat/>
    <w:pPr>
      <w:widowControl/>
      <w:spacing w:before="100" w:beforeAutospacing="1" w:after="100" w:afterAutospacing="1" w:line="240" w:lineRule="auto"/>
      <w:jc w:val="left"/>
    </w:pPr>
    <w:rPr>
      <w:rFonts w:ascii="宋体" w:hAnsi="宋体" w:cs="宋体"/>
      <w:b/>
      <w:bCs/>
      <w:color w:val="000000"/>
      <w:kern w:val="0"/>
      <w:sz w:val="21"/>
      <w:szCs w:val="21"/>
    </w:rPr>
  </w:style>
  <w:style w:type="paragraph" w:customStyle="1" w:styleId="font8">
    <w:name w:val="font8"/>
    <w:basedOn w:val="a0"/>
    <w:uiPriority w:val="99"/>
    <w:qFormat/>
    <w:pPr>
      <w:widowControl/>
      <w:spacing w:before="100" w:beforeAutospacing="1" w:after="100" w:afterAutospacing="1" w:line="240" w:lineRule="auto"/>
      <w:jc w:val="left"/>
    </w:pPr>
    <w:rPr>
      <w:rFonts w:ascii="宋体" w:hAnsi="宋体" w:cs="宋体"/>
      <w:color w:val="000000"/>
      <w:kern w:val="0"/>
      <w:sz w:val="21"/>
      <w:szCs w:val="21"/>
    </w:rPr>
  </w:style>
  <w:style w:type="paragraph" w:customStyle="1" w:styleId="font9">
    <w:name w:val="font9"/>
    <w:basedOn w:val="a0"/>
    <w:uiPriority w:val="99"/>
    <w:qFormat/>
    <w:pPr>
      <w:widowControl/>
      <w:spacing w:before="100" w:beforeAutospacing="1" w:after="100" w:afterAutospacing="1" w:line="240" w:lineRule="auto"/>
      <w:jc w:val="left"/>
    </w:pPr>
    <w:rPr>
      <w:rFonts w:ascii="宋体" w:hAnsi="宋体" w:cs="宋体"/>
      <w:color w:val="FF0000"/>
      <w:kern w:val="0"/>
      <w:sz w:val="21"/>
      <w:szCs w:val="21"/>
    </w:rPr>
  </w:style>
  <w:style w:type="paragraph" w:customStyle="1" w:styleId="font10">
    <w:name w:val="font10"/>
    <w:basedOn w:val="a0"/>
    <w:uiPriority w:val="99"/>
    <w:qFormat/>
    <w:pPr>
      <w:widowControl/>
      <w:spacing w:before="100" w:beforeAutospacing="1" w:after="100" w:afterAutospacing="1" w:line="240" w:lineRule="auto"/>
      <w:jc w:val="left"/>
    </w:pPr>
    <w:rPr>
      <w:color w:val="FF0000"/>
      <w:kern w:val="0"/>
      <w:sz w:val="21"/>
      <w:szCs w:val="21"/>
    </w:rPr>
  </w:style>
  <w:style w:type="paragraph" w:customStyle="1" w:styleId="font11">
    <w:name w:val="font11"/>
    <w:basedOn w:val="a0"/>
    <w:uiPriority w:val="99"/>
    <w:qFormat/>
    <w:pPr>
      <w:widowControl/>
      <w:spacing w:before="100" w:beforeAutospacing="1" w:after="100" w:afterAutospacing="1" w:line="240" w:lineRule="auto"/>
      <w:jc w:val="left"/>
    </w:pPr>
    <w:rPr>
      <w:rFonts w:ascii="宋体" w:hAnsi="宋体" w:cs="宋体"/>
      <w:color w:val="000000"/>
      <w:kern w:val="0"/>
      <w:sz w:val="21"/>
      <w:szCs w:val="21"/>
    </w:rPr>
  </w:style>
  <w:style w:type="paragraph" w:customStyle="1" w:styleId="font12">
    <w:name w:val="font12"/>
    <w:basedOn w:val="a0"/>
    <w:uiPriority w:val="99"/>
    <w:qFormat/>
    <w:pPr>
      <w:widowControl/>
      <w:spacing w:before="100" w:beforeAutospacing="1" w:after="100" w:afterAutospacing="1" w:line="240" w:lineRule="auto"/>
      <w:jc w:val="left"/>
    </w:pPr>
    <w:rPr>
      <w:rFonts w:ascii="宋体" w:hAnsi="宋体" w:cs="宋体"/>
      <w:kern w:val="0"/>
      <w:sz w:val="18"/>
      <w:szCs w:val="18"/>
    </w:rPr>
  </w:style>
  <w:style w:type="paragraph" w:customStyle="1" w:styleId="font13">
    <w:name w:val="font13"/>
    <w:basedOn w:val="a0"/>
    <w:uiPriority w:val="99"/>
    <w:qFormat/>
    <w:pPr>
      <w:widowControl/>
      <w:spacing w:before="100" w:beforeAutospacing="1" w:after="100" w:afterAutospacing="1" w:line="240" w:lineRule="auto"/>
      <w:jc w:val="left"/>
    </w:pPr>
    <w:rPr>
      <w:rFonts w:ascii="宋体" w:hAnsi="宋体" w:cs="宋体"/>
      <w:kern w:val="0"/>
      <w:sz w:val="18"/>
      <w:szCs w:val="18"/>
    </w:rPr>
  </w:style>
  <w:style w:type="paragraph" w:customStyle="1" w:styleId="font14">
    <w:name w:val="font14"/>
    <w:basedOn w:val="a0"/>
    <w:uiPriority w:val="99"/>
    <w:qFormat/>
    <w:pPr>
      <w:widowControl/>
      <w:spacing w:before="100" w:beforeAutospacing="1" w:after="100" w:afterAutospacing="1" w:line="240" w:lineRule="auto"/>
      <w:jc w:val="left"/>
    </w:pPr>
    <w:rPr>
      <w:rFonts w:ascii="宋体" w:hAnsi="宋体" w:cs="宋体"/>
      <w:kern w:val="0"/>
      <w:sz w:val="18"/>
      <w:szCs w:val="18"/>
    </w:rPr>
  </w:style>
  <w:style w:type="paragraph" w:customStyle="1" w:styleId="font15">
    <w:name w:val="font15"/>
    <w:basedOn w:val="a0"/>
    <w:uiPriority w:val="99"/>
    <w:qFormat/>
    <w:pPr>
      <w:widowControl/>
      <w:spacing w:before="100" w:beforeAutospacing="1" w:after="100" w:afterAutospacing="1" w:line="240" w:lineRule="auto"/>
      <w:jc w:val="left"/>
    </w:pPr>
    <w:rPr>
      <w:rFonts w:ascii="微软雅黑" w:eastAsia="微软雅黑" w:hAnsi="微软雅黑" w:cs="微软雅黑"/>
      <w:color w:val="FF0000"/>
      <w:kern w:val="0"/>
      <w:sz w:val="22"/>
      <w:szCs w:val="22"/>
    </w:rPr>
  </w:style>
  <w:style w:type="paragraph" w:customStyle="1" w:styleId="font16">
    <w:name w:val="font16"/>
    <w:basedOn w:val="a0"/>
    <w:uiPriority w:val="99"/>
    <w:qFormat/>
    <w:pPr>
      <w:widowControl/>
      <w:spacing w:before="100" w:beforeAutospacing="1" w:after="100" w:afterAutospacing="1" w:line="240" w:lineRule="auto"/>
      <w:jc w:val="left"/>
    </w:pPr>
    <w:rPr>
      <w:rFonts w:ascii="微软雅黑" w:eastAsia="微软雅黑" w:hAnsi="微软雅黑" w:cs="微软雅黑"/>
      <w:color w:val="000000"/>
      <w:kern w:val="0"/>
      <w:sz w:val="22"/>
      <w:szCs w:val="22"/>
    </w:rPr>
  </w:style>
  <w:style w:type="paragraph" w:customStyle="1" w:styleId="font17">
    <w:name w:val="font17"/>
    <w:basedOn w:val="a0"/>
    <w:uiPriority w:val="99"/>
    <w:qFormat/>
    <w:pPr>
      <w:widowControl/>
      <w:spacing w:before="100" w:beforeAutospacing="1" w:after="100" w:afterAutospacing="1" w:line="240" w:lineRule="auto"/>
      <w:jc w:val="left"/>
    </w:pPr>
    <w:rPr>
      <w:rFonts w:ascii="微软雅黑" w:eastAsia="微软雅黑" w:hAnsi="微软雅黑" w:cs="微软雅黑"/>
      <w:color w:val="000000"/>
      <w:kern w:val="0"/>
      <w:sz w:val="22"/>
      <w:szCs w:val="22"/>
    </w:rPr>
  </w:style>
  <w:style w:type="paragraph" w:customStyle="1" w:styleId="font18">
    <w:name w:val="font18"/>
    <w:basedOn w:val="a0"/>
    <w:uiPriority w:val="99"/>
    <w:qFormat/>
    <w:pPr>
      <w:widowControl/>
      <w:spacing w:before="100" w:beforeAutospacing="1" w:after="100" w:afterAutospacing="1" w:line="240" w:lineRule="auto"/>
      <w:jc w:val="left"/>
    </w:pPr>
    <w:rPr>
      <w:rFonts w:ascii="微软雅黑" w:eastAsia="微软雅黑" w:hAnsi="微软雅黑" w:cs="微软雅黑"/>
      <w:kern w:val="0"/>
      <w:sz w:val="21"/>
      <w:szCs w:val="21"/>
    </w:rPr>
  </w:style>
  <w:style w:type="paragraph" w:customStyle="1" w:styleId="font19">
    <w:name w:val="font19"/>
    <w:basedOn w:val="a0"/>
    <w:uiPriority w:val="99"/>
    <w:qFormat/>
    <w:pPr>
      <w:widowControl/>
      <w:spacing w:before="100" w:beforeAutospacing="1" w:after="100" w:afterAutospacing="1" w:line="240" w:lineRule="auto"/>
      <w:jc w:val="left"/>
    </w:pPr>
    <w:rPr>
      <w:rFonts w:ascii="Times New Roman" w:hAnsi="Times New Roman" w:cs="Times New Roman"/>
      <w:b/>
      <w:bCs/>
      <w:color w:val="000000"/>
      <w:kern w:val="0"/>
      <w:sz w:val="21"/>
      <w:szCs w:val="21"/>
    </w:rPr>
  </w:style>
  <w:style w:type="paragraph" w:customStyle="1" w:styleId="font20">
    <w:name w:val="font20"/>
    <w:basedOn w:val="a0"/>
    <w:uiPriority w:val="99"/>
    <w:qFormat/>
    <w:pPr>
      <w:widowControl/>
      <w:spacing w:before="100" w:beforeAutospacing="1" w:after="100" w:afterAutospacing="1" w:line="240" w:lineRule="auto"/>
      <w:jc w:val="left"/>
    </w:pPr>
    <w:rPr>
      <w:rFonts w:ascii="Times New Roman" w:hAnsi="Times New Roman" w:cs="Times New Roman"/>
      <w:color w:val="000000"/>
      <w:kern w:val="0"/>
      <w:sz w:val="21"/>
      <w:szCs w:val="21"/>
    </w:rPr>
  </w:style>
  <w:style w:type="paragraph" w:customStyle="1" w:styleId="font21">
    <w:name w:val="font21"/>
    <w:basedOn w:val="a0"/>
    <w:uiPriority w:val="99"/>
    <w:qFormat/>
    <w:pPr>
      <w:widowControl/>
      <w:spacing w:before="100" w:beforeAutospacing="1" w:after="100" w:afterAutospacing="1" w:line="240" w:lineRule="auto"/>
      <w:jc w:val="left"/>
    </w:pPr>
    <w:rPr>
      <w:rFonts w:ascii="宋体" w:hAnsi="宋体" w:cs="宋体"/>
      <w:color w:val="000000"/>
      <w:kern w:val="0"/>
    </w:rPr>
  </w:style>
  <w:style w:type="paragraph" w:customStyle="1" w:styleId="font22">
    <w:name w:val="font22"/>
    <w:basedOn w:val="a0"/>
    <w:uiPriority w:val="99"/>
    <w:qFormat/>
    <w:pPr>
      <w:widowControl/>
      <w:spacing w:before="100" w:beforeAutospacing="1" w:after="100" w:afterAutospacing="1" w:line="240" w:lineRule="auto"/>
      <w:jc w:val="left"/>
    </w:pPr>
    <w:rPr>
      <w:rFonts w:ascii="宋体" w:hAnsi="宋体" w:cs="宋体"/>
      <w:color w:val="000000"/>
      <w:kern w:val="0"/>
      <w:sz w:val="21"/>
      <w:szCs w:val="21"/>
    </w:rPr>
  </w:style>
  <w:style w:type="paragraph" w:customStyle="1" w:styleId="font23">
    <w:name w:val="font23"/>
    <w:basedOn w:val="a0"/>
    <w:uiPriority w:val="99"/>
    <w:qFormat/>
    <w:pPr>
      <w:widowControl/>
      <w:spacing w:before="100" w:beforeAutospacing="1" w:after="100" w:afterAutospacing="1" w:line="240" w:lineRule="auto"/>
      <w:jc w:val="left"/>
    </w:pPr>
    <w:rPr>
      <w:rFonts w:ascii="仿宋" w:eastAsia="仿宋" w:hAnsi="仿宋" w:cs="仿宋"/>
      <w:color w:val="000000"/>
      <w:kern w:val="0"/>
    </w:rPr>
  </w:style>
  <w:style w:type="paragraph" w:customStyle="1" w:styleId="font24">
    <w:name w:val="font24"/>
    <w:basedOn w:val="a0"/>
    <w:uiPriority w:val="99"/>
    <w:qFormat/>
    <w:pPr>
      <w:widowControl/>
      <w:spacing w:before="100" w:beforeAutospacing="1" w:after="100" w:afterAutospacing="1" w:line="240" w:lineRule="auto"/>
      <w:jc w:val="left"/>
    </w:pPr>
    <w:rPr>
      <w:rFonts w:ascii="仿宋" w:eastAsia="仿宋" w:hAnsi="仿宋" w:cs="仿宋"/>
      <w:color w:val="000000"/>
      <w:kern w:val="0"/>
    </w:rPr>
  </w:style>
  <w:style w:type="paragraph" w:customStyle="1" w:styleId="font25">
    <w:name w:val="font25"/>
    <w:basedOn w:val="a0"/>
    <w:uiPriority w:val="99"/>
    <w:qFormat/>
    <w:pPr>
      <w:widowControl/>
      <w:spacing w:before="100" w:beforeAutospacing="1" w:after="100" w:afterAutospacing="1" w:line="240" w:lineRule="auto"/>
      <w:jc w:val="left"/>
    </w:pPr>
    <w:rPr>
      <w:rFonts w:ascii="Times New Roman" w:hAnsi="Times New Roman" w:cs="Times New Roman"/>
      <w:color w:val="000000"/>
      <w:kern w:val="0"/>
      <w:sz w:val="14"/>
      <w:szCs w:val="14"/>
    </w:rPr>
  </w:style>
  <w:style w:type="paragraph" w:customStyle="1" w:styleId="font26">
    <w:name w:val="font26"/>
    <w:basedOn w:val="a0"/>
    <w:uiPriority w:val="99"/>
    <w:qFormat/>
    <w:pPr>
      <w:widowControl/>
      <w:spacing w:before="100" w:beforeAutospacing="1" w:after="100" w:afterAutospacing="1" w:line="240" w:lineRule="auto"/>
      <w:jc w:val="left"/>
    </w:pPr>
    <w:rPr>
      <w:rFonts w:ascii="仿宋" w:eastAsia="仿宋" w:hAnsi="仿宋" w:cs="仿宋"/>
      <w:color w:val="000000"/>
      <w:kern w:val="0"/>
      <w:sz w:val="30"/>
      <w:szCs w:val="30"/>
    </w:rPr>
  </w:style>
  <w:style w:type="paragraph" w:customStyle="1" w:styleId="font27">
    <w:name w:val="font27"/>
    <w:basedOn w:val="a0"/>
    <w:uiPriority w:val="99"/>
    <w:qFormat/>
    <w:pPr>
      <w:widowControl/>
      <w:spacing w:before="100" w:beforeAutospacing="1" w:after="100" w:afterAutospacing="1" w:line="240" w:lineRule="auto"/>
      <w:jc w:val="left"/>
    </w:pPr>
    <w:rPr>
      <w:rFonts w:ascii="仿宋" w:eastAsia="仿宋" w:hAnsi="仿宋" w:cs="仿宋"/>
      <w:b/>
      <w:bCs/>
      <w:color w:val="000000"/>
      <w:kern w:val="0"/>
      <w:sz w:val="30"/>
      <w:szCs w:val="30"/>
    </w:rPr>
  </w:style>
  <w:style w:type="paragraph" w:customStyle="1" w:styleId="font28">
    <w:name w:val="font28"/>
    <w:basedOn w:val="a0"/>
    <w:uiPriority w:val="99"/>
    <w:qFormat/>
    <w:pPr>
      <w:widowControl/>
      <w:spacing w:before="100" w:beforeAutospacing="1" w:after="100" w:afterAutospacing="1" w:line="240" w:lineRule="auto"/>
      <w:jc w:val="left"/>
    </w:pPr>
    <w:rPr>
      <w:rFonts w:ascii="Times New Roman" w:hAnsi="Times New Roman" w:cs="Times New Roman"/>
      <w:b/>
      <w:bCs/>
      <w:color w:val="000000"/>
      <w:kern w:val="0"/>
      <w:sz w:val="14"/>
      <w:szCs w:val="14"/>
    </w:rPr>
  </w:style>
  <w:style w:type="paragraph" w:customStyle="1" w:styleId="xl1749">
    <w:name w:val="xl1749"/>
    <w:basedOn w:val="a0"/>
    <w:uiPriority w:val="99"/>
    <w:qFormat/>
    <w:pPr>
      <w:widowControl/>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宋体" w:hAnsi="宋体" w:cs="宋体"/>
      <w:b/>
      <w:bCs/>
      <w:kern w:val="0"/>
      <w:sz w:val="21"/>
      <w:szCs w:val="21"/>
    </w:rPr>
  </w:style>
  <w:style w:type="paragraph" w:customStyle="1" w:styleId="xl1750">
    <w:name w:val="xl1750"/>
    <w:basedOn w:val="a0"/>
    <w:uiPriority w:val="99"/>
    <w:qFormat/>
    <w:pPr>
      <w:widowControl/>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宋体" w:hAnsi="宋体" w:cs="宋体"/>
      <w:b/>
      <w:bCs/>
      <w:kern w:val="0"/>
      <w:sz w:val="21"/>
      <w:szCs w:val="21"/>
    </w:rPr>
  </w:style>
  <w:style w:type="paragraph" w:customStyle="1" w:styleId="xl1751">
    <w:name w:val="xl1751"/>
    <w:basedOn w:val="a0"/>
    <w:uiPriority w:val="99"/>
    <w:qFormat/>
    <w:pPr>
      <w:widowControl/>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宋体" w:hAnsi="宋体" w:cs="宋体"/>
      <w:b/>
      <w:bCs/>
      <w:kern w:val="0"/>
      <w:sz w:val="21"/>
      <w:szCs w:val="21"/>
    </w:rPr>
  </w:style>
  <w:style w:type="paragraph" w:customStyle="1" w:styleId="xl1752">
    <w:name w:val="xl1752"/>
    <w:basedOn w:val="a0"/>
    <w:uiPriority w:val="99"/>
    <w:qFormat/>
    <w:pPr>
      <w:widowControl/>
      <w:spacing w:before="100" w:beforeAutospacing="1" w:after="100" w:afterAutospacing="1" w:line="240" w:lineRule="auto"/>
      <w:jc w:val="center"/>
      <w:textAlignment w:val="center"/>
    </w:pPr>
    <w:rPr>
      <w:rFonts w:ascii="宋体" w:hAnsi="宋体" w:cs="宋体"/>
      <w:b/>
      <w:bCs/>
      <w:kern w:val="0"/>
      <w:sz w:val="21"/>
      <w:szCs w:val="21"/>
    </w:rPr>
  </w:style>
  <w:style w:type="paragraph" w:customStyle="1" w:styleId="xl1753">
    <w:name w:val="xl1753"/>
    <w:basedOn w:val="a0"/>
    <w:uiPriority w:val="99"/>
    <w:qFormat/>
    <w:pPr>
      <w:widowControl/>
      <w:spacing w:before="100" w:beforeAutospacing="1" w:after="100" w:afterAutospacing="1" w:line="240" w:lineRule="auto"/>
      <w:jc w:val="center"/>
    </w:pPr>
    <w:rPr>
      <w:rFonts w:ascii="宋体" w:hAnsi="宋体" w:cs="宋体"/>
      <w:kern w:val="0"/>
    </w:rPr>
  </w:style>
  <w:style w:type="paragraph" w:customStyle="1" w:styleId="xl1754">
    <w:name w:val="xl1754"/>
    <w:basedOn w:val="a0"/>
    <w:uiPriority w:val="99"/>
    <w:qFormat/>
    <w:pPr>
      <w:widowControl/>
      <w:pBdr>
        <w:bottom w:val="single" w:sz="8" w:space="0" w:color="auto"/>
        <w:right w:val="single" w:sz="8" w:space="0" w:color="auto"/>
      </w:pBdr>
      <w:spacing w:before="100" w:beforeAutospacing="1" w:after="100" w:afterAutospacing="1" w:line="240" w:lineRule="auto"/>
      <w:jc w:val="center"/>
      <w:textAlignment w:val="center"/>
    </w:pPr>
    <w:rPr>
      <w:rFonts w:ascii="宋体" w:hAnsi="宋体" w:cs="宋体"/>
      <w:kern w:val="0"/>
      <w:sz w:val="21"/>
      <w:szCs w:val="21"/>
    </w:rPr>
  </w:style>
  <w:style w:type="paragraph" w:customStyle="1" w:styleId="xl1755">
    <w:name w:val="xl1755"/>
    <w:basedOn w:val="a0"/>
    <w:uiPriority w:val="99"/>
    <w:qFormat/>
    <w:pPr>
      <w:widowControl/>
      <w:pBdr>
        <w:bottom w:val="single" w:sz="8" w:space="0" w:color="auto"/>
        <w:right w:val="single" w:sz="8" w:space="0" w:color="auto"/>
      </w:pBdr>
      <w:spacing w:before="100" w:beforeAutospacing="1" w:after="100" w:afterAutospacing="1" w:line="240" w:lineRule="auto"/>
      <w:jc w:val="center"/>
      <w:textAlignment w:val="center"/>
    </w:pPr>
    <w:rPr>
      <w:rFonts w:ascii="宋体" w:hAnsi="宋体" w:cs="宋体"/>
      <w:color w:val="000000"/>
      <w:kern w:val="0"/>
      <w:sz w:val="21"/>
      <w:szCs w:val="21"/>
    </w:rPr>
  </w:style>
  <w:style w:type="paragraph" w:customStyle="1" w:styleId="xl1756">
    <w:name w:val="xl1756"/>
    <w:basedOn w:val="a0"/>
    <w:uiPriority w:val="99"/>
    <w:qFormat/>
    <w:pPr>
      <w:widowControl/>
      <w:pBdr>
        <w:right w:val="single" w:sz="8" w:space="0" w:color="auto"/>
      </w:pBdr>
      <w:spacing w:before="100" w:beforeAutospacing="1" w:after="100" w:afterAutospacing="1" w:line="240" w:lineRule="auto"/>
      <w:jc w:val="center"/>
      <w:textAlignment w:val="center"/>
    </w:pPr>
    <w:rPr>
      <w:rFonts w:ascii="宋体" w:hAnsi="宋体" w:cs="宋体"/>
      <w:kern w:val="0"/>
      <w:sz w:val="21"/>
      <w:szCs w:val="21"/>
    </w:rPr>
  </w:style>
  <w:style w:type="paragraph" w:customStyle="1" w:styleId="xl1757">
    <w:name w:val="xl1757"/>
    <w:basedOn w:val="a0"/>
    <w:uiPriority w:val="99"/>
    <w:qFormat/>
    <w:pPr>
      <w:widowControl/>
      <w:pBdr>
        <w:right w:val="single" w:sz="8" w:space="0" w:color="auto"/>
      </w:pBdr>
      <w:spacing w:before="100" w:beforeAutospacing="1" w:after="100" w:afterAutospacing="1" w:line="240" w:lineRule="auto"/>
      <w:jc w:val="center"/>
      <w:textAlignment w:val="center"/>
    </w:pPr>
    <w:rPr>
      <w:rFonts w:ascii="宋体" w:hAnsi="宋体" w:cs="宋体"/>
      <w:b/>
      <w:bCs/>
      <w:kern w:val="0"/>
      <w:sz w:val="21"/>
      <w:szCs w:val="21"/>
    </w:rPr>
  </w:style>
  <w:style w:type="paragraph" w:customStyle="1" w:styleId="xl1758">
    <w:name w:val="xl1758"/>
    <w:basedOn w:val="a0"/>
    <w:uiPriority w:val="99"/>
    <w:qFormat/>
    <w:pPr>
      <w:widowControl/>
      <w:spacing w:before="100" w:beforeAutospacing="1" w:after="100" w:afterAutospacing="1" w:line="240" w:lineRule="auto"/>
      <w:jc w:val="left"/>
    </w:pPr>
    <w:rPr>
      <w:rFonts w:ascii="宋体" w:hAnsi="宋体" w:cs="宋体"/>
      <w:b/>
      <w:bCs/>
      <w:kern w:val="0"/>
    </w:rPr>
  </w:style>
  <w:style w:type="paragraph" w:customStyle="1" w:styleId="xl1759">
    <w:name w:val="xl1759"/>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ascii="宋体" w:hAnsi="宋体" w:cs="宋体"/>
      <w:color w:val="FF0000"/>
      <w:kern w:val="0"/>
      <w:sz w:val="20"/>
      <w:szCs w:val="20"/>
    </w:rPr>
  </w:style>
  <w:style w:type="paragraph" w:customStyle="1" w:styleId="xl1760">
    <w:name w:val="xl1760"/>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ascii="宋体" w:hAnsi="宋体" w:cs="宋体"/>
      <w:color w:val="000000"/>
      <w:kern w:val="0"/>
      <w:sz w:val="20"/>
      <w:szCs w:val="20"/>
    </w:rPr>
  </w:style>
  <w:style w:type="paragraph" w:customStyle="1" w:styleId="xl1761">
    <w:name w:val="xl1761"/>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宋体" w:hAnsi="宋体" w:cs="宋体"/>
      <w:color w:val="FF0000"/>
      <w:kern w:val="0"/>
      <w:sz w:val="20"/>
      <w:szCs w:val="20"/>
    </w:rPr>
  </w:style>
  <w:style w:type="paragraph" w:customStyle="1" w:styleId="xl1762">
    <w:name w:val="xl1762"/>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宋体" w:hAnsi="宋体" w:cs="宋体"/>
      <w:color w:val="000000"/>
      <w:kern w:val="0"/>
      <w:sz w:val="20"/>
      <w:szCs w:val="20"/>
    </w:rPr>
  </w:style>
  <w:style w:type="paragraph" w:customStyle="1" w:styleId="xl1763">
    <w:name w:val="xl1763"/>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ascii="宋体" w:hAnsi="宋体" w:cs="宋体"/>
      <w:kern w:val="0"/>
      <w:sz w:val="20"/>
      <w:szCs w:val="20"/>
    </w:rPr>
  </w:style>
  <w:style w:type="paragraph" w:customStyle="1" w:styleId="xl1764">
    <w:name w:val="xl1764"/>
    <w:basedOn w:val="a0"/>
    <w:uiPriority w:val="99"/>
    <w:qFormat/>
    <w:pPr>
      <w:widowControl/>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宋体" w:hAnsi="宋体" w:cs="宋体"/>
      <w:kern w:val="0"/>
      <w:sz w:val="21"/>
      <w:szCs w:val="21"/>
    </w:rPr>
  </w:style>
  <w:style w:type="paragraph" w:customStyle="1" w:styleId="xl1765">
    <w:name w:val="xl1765"/>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ascii="微软雅黑" w:eastAsia="微软雅黑" w:hAnsi="微软雅黑" w:cs="微软雅黑"/>
      <w:kern w:val="0"/>
    </w:rPr>
  </w:style>
  <w:style w:type="paragraph" w:customStyle="1" w:styleId="xl1766">
    <w:name w:val="xl1766"/>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ascii="微软雅黑" w:eastAsia="微软雅黑" w:hAnsi="微软雅黑" w:cs="微软雅黑"/>
      <w:kern w:val="0"/>
    </w:rPr>
  </w:style>
  <w:style w:type="paragraph" w:customStyle="1" w:styleId="xl1767">
    <w:name w:val="xl1767"/>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微软雅黑" w:eastAsia="微软雅黑" w:hAnsi="微软雅黑" w:cs="微软雅黑"/>
      <w:color w:val="000000"/>
      <w:kern w:val="0"/>
    </w:rPr>
  </w:style>
  <w:style w:type="paragraph" w:customStyle="1" w:styleId="xl1768">
    <w:name w:val="xl1768"/>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微软雅黑" w:eastAsia="微软雅黑" w:hAnsi="微软雅黑" w:cs="微软雅黑"/>
      <w:color w:val="000000"/>
      <w:kern w:val="0"/>
    </w:rPr>
  </w:style>
  <w:style w:type="paragraph" w:customStyle="1" w:styleId="xl1769">
    <w:name w:val="xl1769"/>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微软雅黑" w:eastAsia="微软雅黑" w:hAnsi="微软雅黑" w:cs="微软雅黑"/>
      <w:color w:val="000000"/>
      <w:kern w:val="0"/>
    </w:rPr>
  </w:style>
  <w:style w:type="paragraph" w:customStyle="1" w:styleId="xl1770">
    <w:name w:val="xl1770"/>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微软雅黑" w:eastAsia="微软雅黑" w:hAnsi="微软雅黑" w:cs="微软雅黑"/>
      <w:color w:val="FF0000"/>
      <w:kern w:val="0"/>
    </w:rPr>
  </w:style>
  <w:style w:type="paragraph" w:customStyle="1" w:styleId="xl1771">
    <w:name w:val="xl1771"/>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微软雅黑" w:eastAsia="微软雅黑" w:hAnsi="微软雅黑" w:cs="微软雅黑"/>
      <w:kern w:val="0"/>
    </w:rPr>
  </w:style>
  <w:style w:type="paragraph" w:customStyle="1" w:styleId="xl1772">
    <w:name w:val="xl1772"/>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微软雅黑" w:eastAsia="微软雅黑" w:hAnsi="微软雅黑" w:cs="微软雅黑"/>
      <w:kern w:val="0"/>
    </w:rPr>
  </w:style>
  <w:style w:type="paragraph" w:customStyle="1" w:styleId="xl1773">
    <w:name w:val="xl1773"/>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ascii="微软雅黑" w:eastAsia="微软雅黑" w:hAnsi="微软雅黑" w:cs="微软雅黑"/>
      <w:color w:val="FF0000"/>
      <w:kern w:val="0"/>
    </w:rPr>
  </w:style>
  <w:style w:type="paragraph" w:customStyle="1" w:styleId="xl1774">
    <w:name w:val="xl1774"/>
    <w:basedOn w:val="a0"/>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宋体" w:hAnsi="宋体" w:cs="宋体"/>
      <w:color w:val="FF0000"/>
      <w:kern w:val="0"/>
    </w:rPr>
  </w:style>
  <w:style w:type="paragraph" w:customStyle="1" w:styleId="xl1775">
    <w:name w:val="xl1775"/>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宋体" w:hAnsi="宋体" w:cs="宋体"/>
      <w:color w:val="FF0000"/>
      <w:kern w:val="0"/>
    </w:rPr>
  </w:style>
  <w:style w:type="paragraph" w:customStyle="1" w:styleId="xl1776">
    <w:name w:val="xl1776"/>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宋体" w:hAnsi="宋体" w:cs="宋体"/>
      <w:color w:val="FF0000"/>
      <w:kern w:val="0"/>
    </w:rPr>
  </w:style>
  <w:style w:type="paragraph" w:customStyle="1" w:styleId="xl1777">
    <w:name w:val="xl1777"/>
    <w:basedOn w:val="a0"/>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kern w:val="0"/>
    </w:rPr>
  </w:style>
  <w:style w:type="paragraph" w:customStyle="1" w:styleId="xl1778">
    <w:name w:val="xl1778"/>
    <w:basedOn w:val="a0"/>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b/>
      <w:bCs/>
      <w:kern w:val="0"/>
    </w:rPr>
  </w:style>
  <w:style w:type="paragraph" w:customStyle="1" w:styleId="xl1779">
    <w:name w:val="xl1779"/>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cs="宋体"/>
      <w:b/>
      <w:bCs/>
      <w:kern w:val="0"/>
    </w:rPr>
  </w:style>
  <w:style w:type="paragraph" w:customStyle="1" w:styleId="xl1780">
    <w:name w:val="xl1780"/>
    <w:basedOn w:val="a0"/>
    <w:uiPriority w:val="9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ascii="宋体" w:hAnsi="宋体" w:cs="宋体"/>
      <w:color w:val="FF0000"/>
      <w:kern w:val="0"/>
      <w:sz w:val="20"/>
      <w:szCs w:val="20"/>
    </w:rPr>
  </w:style>
  <w:style w:type="paragraph" w:customStyle="1" w:styleId="xl1781">
    <w:name w:val="xl1781"/>
    <w:basedOn w:val="a0"/>
    <w:uiPriority w:val="9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ascii="宋体" w:hAnsi="宋体" w:cs="宋体"/>
      <w:color w:val="000000"/>
      <w:kern w:val="0"/>
      <w:sz w:val="20"/>
      <w:szCs w:val="20"/>
    </w:rPr>
  </w:style>
  <w:style w:type="paragraph" w:customStyle="1" w:styleId="xl1782">
    <w:name w:val="xl1782"/>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宋体" w:hAnsi="宋体" w:cs="宋体"/>
      <w:color w:val="FF0000"/>
      <w:kern w:val="0"/>
      <w:sz w:val="20"/>
      <w:szCs w:val="20"/>
    </w:rPr>
  </w:style>
  <w:style w:type="paragraph" w:customStyle="1" w:styleId="xl1783">
    <w:name w:val="xl1783"/>
    <w:basedOn w:val="a0"/>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宋体" w:hAnsi="宋体" w:cs="宋体"/>
      <w:color w:val="000000"/>
      <w:kern w:val="0"/>
      <w:sz w:val="20"/>
      <w:szCs w:val="20"/>
    </w:rPr>
  </w:style>
  <w:style w:type="paragraph" w:customStyle="1" w:styleId="xl1784">
    <w:name w:val="xl1784"/>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cs="宋体"/>
      <w:color w:val="000000"/>
      <w:kern w:val="0"/>
      <w:sz w:val="20"/>
      <w:szCs w:val="20"/>
    </w:rPr>
  </w:style>
  <w:style w:type="paragraph" w:customStyle="1" w:styleId="xl1785">
    <w:name w:val="xl1785"/>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ascii="微软雅黑" w:eastAsia="微软雅黑" w:hAnsi="微软雅黑" w:cs="微软雅黑"/>
      <w:color w:val="000000"/>
      <w:kern w:val="0"/>
    </w:rPr>
  </w:style>
  <w:style w:type="paragraph" w:customStyle="1" w:styleId="xl1786">
    <w:name w:val="xl1786"/>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ascii="微软雅黑" w:eastAsia="微软雅黑" w:hAnsi="微软雅黑" w:cs="微软雅黑"/>
      <w:color w:val="FF0000"/>
      <w:kern w:val="0"/>
    </w:rPr>
  </w:style>
  <w:style w:type="paragraph" w:customStyle="1" w:styleId="xl1787">
    <w:name w:val="xl1787"/>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ascii="微软雅黑" w:eastAsia="微软雅黑" w:hAnsi="微软雅黑" w:cs="微软雅黑"/>
      <w:kern w:val="0"/>
    </w:rPr>
  </w:style>
  <w:style w:type="paragraph" w:customStyle="1" w:styleId="xl1788">
    <w:name w:val="xl1788"/>
    <w:basedOn w:val="a0"/>
    <w:uiPriority w:val="99"/>
    <w:qFormat/>
    <w:pPr>
      <w:widowControl/>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宋体" w:hAnsi="宋体" w:cs="宋体"/>
      <w:kern w:val="0"/>
    </w:rPr>
  </w:style>
  <w:style w:type="paragraph" w:customStyle="1" w:styleId="xl1789">
    <w:name w:val="xl1789"/>
    <w:basedOn w:val="a0"/>
    <w:uiPriority w:val="99"/>
    <w:qFormat/>
    <w:pPr>
      <w:widowControl/>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center"/>
    </w:pPr>
    <w:rPr>
      <w:rFonts w:ascii="宋体" w:hAnsi="宋体" w:cs="宋体"/>
      <w:kern w:val="0"/>
    </w:rPr>
  </w:style>
  <w:style w:type="paragraph" w:customStyle="1" w:styleId="xl1790">
    <w:name w:val="xl1790"/>
    <w:basedOn w:val="a0"/>
    <w:uiPriority w:val="99"/>
    <w:qFormat/>
    <w:pPr>
      <w:widowControl/>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center"/>
    </w:pPr>
    <w:rPr>
      <w:rFonts w:ascii="宋体" w:hAnsi="宋体" w:cs="宋体"/>
      <w:b/>
      <w:bCs/>
      <w:color w:val="FF0000"/>
      <w:kern w:val="0"/>
    </w:rPr>
  </w:style>
  <w:style w:type="paragraph" w:customStyle="1" w:styleId="xl1791">
    <w:name w:val="xl1791"/>
    <w:basedOn w:val="a0"/>
    <w:uiPriority w:val="99"/>
    <w:qFormat/>
    <w:pPr>
      <w:widowControl/>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宋体" w:hAnsi="宋体" w:cs="宋体"/>
      <w:b/>
      <w:bCs/>
      <w:color w:val="FF0000"/>
      <w:kern w:val="0"/>
    </w:rPr>
  </w:style>
  <w:style w:type="paragraph" w:customStyle="1" w:styleId="xl1792">
    <w:name w:val="xl1792"/>
    <w:basedOn w:val="a0"/>
    <w:uiPriority w:val="99"/>
    <w:qFormat/>
    <w:pPr>
      <w:widowControl/>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center"/>
    </w:pPr>
    <w:rPr>
      <w:rFonts w:ascii="宋体" w:hAnsi="宋体" w:cs="宋体"/>
      <w:color w:val="FF0000"/>
      <w:kern w:val="0"/>
    </w:rPr>
  </w:style>
  <w:style w:type="paragraph" w:customStyle="1" w:styleId="xl1793">
    <w:name w:val="xl1793"/>
    <w:basedOn w:val="a0"/>
    <w:uiPriority w:val="99"/>
    <w:qFormat/>
    <w:pPr>
      <w:widowControl/>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pPr>
    <w:rPr>
      <w:rFonts w:ascii="宋体" w:hAnsi="宋体" w:cs="宋体"/>
      <w:kern w:val="0"/>
    </w:rPr>
  </w:style>
  <w:style w:type="paragraph" w:customStyle="1" w:styleId="xl1794">
    <w:name w:val="xl1794"/>
    <w:basedOn w:val="a0"/>
    <w:uiPriority w:val="99"/>
    <w:qFormat/>
    <w:pPr>
      <w:widowControl/>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宋体" w:hAnsi="宋体" w:cs="宋体"/>
      <w:kern w:val="0"/>
    </w:rPr>
  </w:style>
  <w:style w:type="paragraph" w:customStyle="1" w:styleId="xl1795">
    <w:name w:val="xl1795"/>
    <w:basedOn w:val="a0"/>
    <w:uiPriority w:val="99"/>
    <w:qFormat/>
    <w:pPr>
      <w:widowControl/>
      <w:pBdr>
        <w:bottom w:val="single" w:sz="8" w:space="0" w:color="auto"/>
        <w:right w:val="single" w:sz="8" w:space="0" w:color="auto"/>
      </w:pBdr>
      <w:spacing w:before="100" w:beforeAutospacing="1" w:after="100" w:afterAutospacing="1" w:line="240" w:lineRule="auto"/>
      <w:jc w:val="center"/>
      <w:textAlignment w:val="center"/>
    </w:pPr>
    <w:rPr>
      <w:rFonts w:ascii="宋体" w:hAnsi="宋体" w:cs="宋体"/>
      <w:color w:val="FF0000"/>
      <w:kern w:val="0"/>
      <w:sz w:val="21"/>
      <w:szCs w:val="21"/>
    </w:rPr>
  </w:style>
  <w:style w:type="paragraph" w:customStyle="1" w:styleId="xl1796">
    <w:name w:val="xl1796"/>
    <w:basedOn w:val="a0"/>
    <w:uiPriority w:val="99"/>
    <w:qFormat/>
    <w:pPr>
      <w:widowControl/>
      <w:pBdr>
        <w:right w:val="single" w:sz="8" w:space="0" w:color="auto"/>
      </w:pBdr>
      <w:spacing w:before="100" w:beforeAutospacing="1" w:after="100" w:afterAutospacing="1" w:line="240" w:lineRule="auto"/>
      <w:jc w:val="center"/>
      <w:textAlignment w:val="center"/>
    </w:pPr>
    <w:rPr>
      <w:rFonts w:ascii="宋体" w:hAnsi="宋体" w:cs="宋体"/>
      <w:color w:val="FF0000"/>
      <w:kern w:val="0"/>
      <w:sz w:val="21"/>
      <w:szCs w:val="21"/>
    </w:rPr>
  </w:style>
  <w:style w:type="paragraph" w:customStyle="1" w:styleId="xl1797">
    <w:name w:val="xl1797"/>
    <w:basedOn w:val="a0"/>
    <w:uiPriority w:val="99"/>
    <w:qFormat/>
    <w:pPr>
      <w:widowControl/>
      <w:pBdr>
        <w:bottom w:val="single" w:sz="8" w:space="0" w:color="auto"/>
        <w:right w:val="single" w:sz="8" w:space="0" w:color="auto"/>
      </w:pBdr>
      <w:spacing w:before="100" w:beforeAutospacing="1" w:after="100" w:afterAutospacing="1" w:line="240" w:lineRule="auto"/>
      <w:jc w:val="center"/>
      <w:textAlignment w:val="center"/>
    </w:pPr>
    <w:rPr>
      <w:color w:val="FF0000"/>
      <w:kern w:val="0"/>
      <w:sz w:val="21"/>
      <w:szCs w:val="21"/>
    </w:rPr>
  </w:style>
  <w:style w:type="paragraph" w:customStyle="1" w:styleId="xl1798">
    <w:name w:val="xl1798"/>
    <w:basedOn w:val="a0"/>
    <w:uiPriority w:val="99"/>
    <w:qFormat/>
    <w:pPr>
      <w:widowControl/>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宋体" w:hAnsi="宋体" w:cs="宋体"/>
      <w:color w:val="FF0000"/>
      <w:kern w:val="0"/>
      <w:sz w:val="21"/>
      <w:szCs w:val="21"/>
    </w:rPr>
  </w:style>
  <w:style w:type="paragraph" w:customStyle="1" w:styleId="xl1799">
    <w:name w:val="xl1799"/>
    <w:basedOn w:val="a0"/>
    <w:uiPriority w:val="99"/>
    <w:qFormat/>
    <w:pPr>
      <w:widowControl/>
      <w:spacing w:before="100" w:beforeAutospacing="1" w:after="100" w:afterAutospacing="1" w:line="240" w:lineRule="auto"/>
      <w:jc w:val="left"/>
    </w:pPr>
    <w:rPr>
      <w:rFonts w:ascii="Times New Roman" w:hAnsi="Times New Roman" w:cs="Times New Roman"/>
      <w:kern w:val="0"/>
      <w:sz w:val="32"/>
      <w:szCs w:val="32"/>
    </w:rPr>
  </w:style>
  <w:style w:type="paragraph" w:customStyle="1" w:styleId="xl1800">
    <w:name w:val="xl1800"/>
    <w:basedOn w:val="a0"/>
    <w:uiPriority w:val="99"/>
    <w:qFormat/>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仿宋" w:eastAsia="仿宋" w:hAnsi="仿宋" w:cs="仿宋"/>
      <w:b/>
      <w:bCs/>
      <w:kern w:val="0"/>
    </w:rPr>
  </w:style>
  <w:style w:type="paragraph" w:customStyle="1" w:styleId="xl1801">
    <w:name w:val="xl1801"/>
    <w:basedOn w:val="a0"/>
    <w:uiPriority w:val="99"/>
    <w:qFormat/>
    <w:pPr>
      <w:widowControl/>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仿宋" w:eastAsia="仿宋" w:hAnsi="仿宋" w:cs="仿宋"/>
      <w:b/>
      <w:bCs/>
      <w:kern w:val="0"/>
    </w:rPr>
  </w:style>
  <w:style w:type="paragraph" w:customStyle="1" w:styleId="xl1802">
    <w:name w:val="xl1802"/>
    <w:basedOn w:val="a0"/>
    <w:uiPriority w:val="99"/>
    <w:qFormat/>
    <w:pPr>
      <w:widowControl/>
      <w:pBdr>
        <w:bottom w:val="single" w:sz="8" w:space="0" w:color="auto"/>
        <w:right w:val="single" w:sz="8" w:space="0" w:color="auto"/>
      </w:pBdr>
      <w:shd w:val="clear" w:color="000000" w:fill="FFFFFF"/>
      <w:spacing w:before="100" w:beforeAutospacing="1" w:after="100" w:afterAutospacing="1" w:line="240" w:lineRule="auto"/>
      <w:jc w:val="left"/>
      <w:textAlignment w:val="center"/>
    </w:pPr>
    <w:rPr>
      <w:rFonts w:ascii="仿宋" w:eastAsia="仿宋" w:hAnsi="仿宋" w:cs="仿宋"/>
      <w:kern w:val="0"/>
    </w:rPr>
  </w:style>
  <w:style w:type="paragraph" w:customStyle="1" w:styleId="xl1803">
    <w:name w:val="xl1803"/>
    <w:basedOn w:val="a0"/>
    <w:uiPriority w:val="99"/>
    <w:qFormat/>
    <w:pPr>
      <w:widowControl/>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仿宋" w:eastAsia="仿宋" w:hAnsi="仿宋" w:cs="仿宋"/>
      <w:kern w:val="0"/>
    </w:rPr>
  </w:style>
  <w:style w:type="paragraph" w:customStyle="1" w:styleId="xl1804">
    <w:name w:val="xl1804"/>
    <w:basedOn w:val="a0"/>
    <w:uiPriority w:val="99"/>
    <w:qFormat/>
    <w:pPr>
      <w:widowControl/>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仿宋" w:eastAsia="仿宋" w:hAnsi="仿宋" w:cs="仿宋"/>
      <w:kern w:val="0"/>
    </w:rPr>
  </w:style>
  <w:style w:type="paragraph" w:customStyle="1" w:styleId="xl1805">
    <w:name w:val="xl1805"/>
    <w:basedOn w:val="a0"/>
    <w:uiPriority w:val="99"/>
    <w:qFormat/>
    <w:pPr>
      <w:widowControl/>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仿宋" w:eastAsia="仿宋" w:hAnsi="仿宋" w:cs="仿宋"/>
      <w:b/>
      <w:bCs/>
      <w:kern w:val="0"/>
    </w:rPr>
  </w:style>
  <w:style w:type="paragraph" w:customStyle="1" w:styleId="xl1806">
    <w:name w:val="xl1806"/>
    <w:basedOn w:val="a0"/>
    <w:uiPriority w:val="99"/>
    <w:qFormat/>
    <w:pPr>
      <w:widowControl/>
      <w:spacing w:before="100" w:beforeAutospacing="1" w:after="100" w:afterAutospacing="1" w:line="240" w:lineRule="auto"/>
      <w:jc w:val="left"/>
    </w:pPr>
    <w:rPr>
      <w:rFonts w:ascii="Times New Roman" w:hAnsi="Times New Roman" w:cs="Times New Roman"/>
      <w:b/>
      <w:bCs/>
      <w:kern w:val="0"/>
      <w:sz w:val="32"/>
      <w:szCs w:val="32"/>
    </w:rPr>
  </w:style>
  <w:style w:type="paragraph" w:customStyle="1" w:styleId="xl1807">
    <w:name w:val="xl1807"/>
    <w:basedOn w:val="a0"/>
    <w:uiPriority w:val="99"/>
    <w:qFormat/>
    <w:pPr>
      <w:widowControl/>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仿宋" w:eastAsia="仿宋" w:hAnsi="仿宋" w:cs="仿宋"/>
      <w:b/>
      <w:bCs/>
      <w:color w:val="000000"/>
      <w:kern w:val="0"/>
    </w:rPr>
  </w:style>
  <w:style w:type="paragraph" w:customStyle="1" w:styleId="xl1808">
    <w:name w:val="xl1808"/>
    <w:basedOn w:val="a0"/>
    <w:uiPriority w:val="99"/>
    <w:qFormat/>
    <w:pPr>
      <w:widowControl/>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仿宋" w:eastAsia="仿宋" w:hAnsi="仿宋" w:cs="仿宋"/>
      <w:b/>
      <w:bCs/>
      <w:kern w:val="0"/>
    </w:rPr>
  </w:style>
  <w:style w:type="paragraph" w:customStyle="1" w:styleId="xl1809">
    <w:name w:val="xl1809"/>
    <w:basedOn w:val="a0"/>
    <w:uiPriority w:val="99"/>
    <w:qFormat/>
    <w:pPr>
      <w:widowControl/>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仿宋" w:eastAsia="仿宋" w:hAnsi="仿宋" w:cs="仿宋"/>
      <w:b/>
      <w:bCs/>
      <w:color w:val="000000"/>
      <w:kern w:val="0"/>
    </w:rPr>
  </w:style>
  <w:style w:type="paragraph" w:customStyle="1" w:styleId="xl1810">
    <w:name w:val="xl1810"/>
    <w:basedOn w:val="a0"/>
    <w:uiPriority w:val="99"/>
    <w:qFormat/>
    <w:pPr>
      <w:widowControl/>
      <w:pBdr>
        <w:bottom w:val="single" w:sz="8" w:space="0" w:color="auto"/>
        <w:right w:val="single" w:sz="8" w:space="0" w:color="auto"/>
      </w:pBdr>
      <w:spacing w:before="100" w:beforeAutospacing="1" w:after="100" w:afterAutospacing="1" w:line="240" w:lineRule="auto"/>
      <w:textAlignment w:val="center"/>
    </w:pPr>
    <w:rPr>
      <w:rFonts w:ascii="仿宋" w:eastAsia="仿宋" w:hAnsi="仿宋" w:cs="仿宋"/>
      <w:color w:val="000000"/>
      <w:kern w:val="0"/>
    </w:rPr>
  </w:style>
  <w:style w:type="paragraph" w:customStyle="1" w:styleId="xl1811">
    <w:name w:val="xl1811"/>
    <w:basedOn w:val="a0"/>
    <w:uiPriority w:val="99"/>
    <w:qFormat/>
    <w:pPr>
      <w:widowControl/>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仿宋" w:eastAsia="仿宋" w:hAnsi="仿宋" w:cs="仿宋"/>
      <w:b/>
      <w:bCs/>
      <w:kern w:val="0"/>
    </w:rPr>
  </w:style>
  <w:style w:type="paragraph" w:customStyle="1" w:styleId="xl1812">
    <w:name w:val="xl1812"/>
    <w:basedOn w:val="a0"/>
    <w:uiPriority w:val="99"/>
    <w:qFormat/>
    <w:pPr>
      <w:widowControl/>
      <w:pBdr>
        <w:bottom w:val="single" w:sz="8" w:space="0" w:color="auto"/>
        <w:right w:val="single" w:sz="8" w:space="0" w:color="auto"/>
      </w:pBdr>
      <w:spacing w:before="100" w:beforeAutospacing="1" w:after="100" w:afterAutospacing="1" w:line="240" w:lineRule="auto"/>
      <w:jc w:val="left"/>
      <w:textAlignment w:val="center"/>
    </w:pPr>
    <w:rPr>
      <w:rFonts w:ascii="仿宋" w:eastAsia="仿宋" w:hAnsi="仿宋" w:cs="仿宋"/>
      <w:kern w:val="0"/>
    </w:rPr>
  </w:style>
  <w:style w:type="paragraph" w:customStyle="1" w:styleId="xl1813">
    <w:name w:val="xl1813"/>
    <w:basedOn w:val="a0"/>
    <w:uiPriority w:val="99"/>
    <w:qFormat/>
    <w:pPr>
      <w:widowControl/>
      <w:pBdr>
        <w:bottom w:val="single" w:sz="8" w:space="0" w:color="auto"/>
        <w:right w:val="single" w:sz="8" w:space="0" w:color="auto"/>
      </w:pBdr>
      <w:spacing w:before="100" w:beforeAutospacing="1" w:after="100" w:afterAutospacing="1" w:line="240" w:lineRule="auto"/>
      <w:textAlignment w:val="center"/>
    </w:pPr>
    <w:rPr>
      <w:rFonts w:ascii="仿宋" w:eastAsia="仿宋" w:hAnsi="仿宋" w:cs="仿宋"/>
      <w:kern w:val="0"/>
    </w:rPr>
  </w:style>
  <w:style w:type="paragraph" w:customStyle="1" w:styleId="xl1814">
    <w:name w:val="xl1814"/>
    <w:basedOn w:val="a0"/>
    <w:uiPriority w:val="99"/>
    <w:qFormat/>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仿宋" w:eastAsia="仿宋" w:hAnsi="仿宋" w:cs="仿宋"/>
      <w:b/>
      <w:bCs/>
      <w:color w:val="000000"/>
      <w:kern w:val="0"/>
    </w:rPr>
  </w:style>
  <w:style w:type="paragraph" w:customStyle="1" w:styleId="xl1815">
    <w:name w:val="xl1815"/>
    <w:basedOn w:val="a0"/>
    <w:uiPriority w:val="99"/>
    <w:qFormat/>
    <w:pPr>
      <w:widowControl/>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仿宋" w:eastAsia="仿宋" w:hAnsi="仿宋" w:cs="仿宋"/>
      <w:b/>
      <w:bCs/>
      <w:color w:val="000000"/>
      <w:kern w:val="0"/>
    </w:rPr>
  </w:style>
  <w:style w:type="paragraph" w:customStyle="1" w:styleId="xl1816">
    <w:name w:val="xl1816"/>
    <w:basedOn w:val="a0"/>
    <w:uiPriority w:val="99"/>
    <w:qFormat/>
    <w:pPr>
      <w:widowControl/>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仿宋" w:eastAsia="仿宋" w:hAnsi="仿宋" w:cs="仿宋"/>
      <w:b/>
      <w:bCs/>
      <w:color w:val="000000"/>
      <w:kern w:val="0"/>
    </w:rPr>
  </w:style>
  <w:style w:type="paragraph" w:customStyle="1" w:styleId="xl1817">
    <w:name w:val="xl1817"/>
    <w:basedOn w:val="a0"/>
    <w:uiPriority w:val="99"/>
    <w:qFormat/>
    <w:pPr>
      <w:widowControl/>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仿宋" w:eastAsia="仿宋" w:hAnsi="仿宋" w:cs="仿宋"/>
      <w:color w:val="000000"/>
      <w:kern w:val="0"/>
    </w:rPr>
  </w:style>
  <w:style w:type="paragraph" w:customStyle="1" w:styleId="xl1818">
    <w:name w:val="xl1818"/>
    <w:basedOn w:val="a0"/>
    <w:uiPriority w:val="99"/>
    <w:qFormat/>
    <w:pPr>
      <w:widowControl/>
      <w:pBdr>
        <w:right w:val="single" w:sz="8" w:space="0" w:color="auto"/>
      </w:pBdr>
      <w:shd w:val="clear" w:color="000000" w:fill="FFFFFF"/>
      <w:spacing w:before="100" w:beforeAutospacing="1" w:after="100" w:afterAutospacing="1" w:line="240" w:lineRule="auto"/>
      <w:textAlignment w:val="center"/>
    </w:pPr>
    <w:rPr>
      <w:rFonts w:ascii="仿宋" w:eastAsia="仿宋" w:hAnsi="仿宋" w:cs="仿宋"/>
      <w:color w:val="000000"/>
      <w:kern w:val="0"/>
    </w:rPr>
  </w:style>
  <w:style w:type="paragraph" w:customStyle="1" w:styleId="xl1819">
    <w:name w:val="xl1819"/>
    <w:basedOn w:val="a0"/>
    <w:uiPriority w:val="99"/>
    <w:qFormat/>
    <w:pPr>
      <w:widowControl/>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仿宋" w:eastAsia="仿宋" w:hAnsi="仿宋" w:cs="仿宋"/>
      <w:b/>
      <w:bCs/>
      <w:kern w:val="0"/>
    </w:rPr>
  </w:style>
  <w:style w:type="paragraph" w:customStyle="1" w:styleId="xl1820">
    <w:name w:val="xl1820"/>
    <w:basedOn w:val="a0"/>
    <w:uiPriority w:val="99"/>
    <w:qFormat/>
    <w:pPr>
      <w:widowControl/>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仿宋" w:eastAsia="仿宋" w:hAnsi="仿宋" w:cs="仿宋"/>
      <w:b/>
      <w:bCs/>
      <w:kern w:val="0"/>
    </w:rPr>
  </w:style>
  <w:style w:type="paragraph" w:customStyle="1" w:styleId="xl1821">
    <w:name w:val="xl1821"/>
    <w:basedOn w:val="a0"/>
    <w:uiPriority w:val="99"/>
    <w:qFormat/>
    <w:pPr>
      <w:widowControl/>
      <w:pBdr>
        <w:right w:val="single" w:sz="8" w:space="0" w:color="auto"/>
      </w:pBdr>
      <w:spacing w:before="100" w:beforeAutospacing="1" w:after="100" w:afterAutospacing="1" w:line="240" w:lineRule="auto"/>
      <w:textAlignment w:val="center"/>
    </w:pPr>
    <w:rPr>
      <w:rFonts w:ascii="仿宋" w:eastAsia="仿宋" w:hAnsi="仿宋" w:cs="仿宋"/>
      <w:kern w:val="0"/>
    </w:rPr>
  </w:style>
  <w:style w:type="paragraph" w:customStyle="1" w:styleId="xl1822">
    <w:name w:val="xl1822"/>
    <w:basedOn w:val="a0"/>
    <w:uiPriority w:val="99"/>
    <w:qFormat/>
    <w:pPr>
      <w:widowControl/>
      <w:pBdr>
        <w:left w:val="single" w:sz="8" w:space="0" w:color="auto"/>
        <w:bottom w:val="single" w:sz="8" w:space="0" w:color="auto"/>
        <w:right w:val="single" w:sz="8" w:space="0" w:color="auto"/>
      </w:pBdr>
      <w:spacing w:before="100" w:beforeAutospacing="1" w:after="100" w:afterAutospacing="1" w:line="240" w:lineRule="auto"/>
      <w:jc w:val="left"/>
      <w:textAlignment w:val="center"/>
    </w:pPr>
    <w:rPr>
      <w:rFonts w:ascii="仿宋" w:eastAsia="仿宋" w:hAnsi="仿宋" w:cs="仿宋"/>
      <w:b/>
      <w:bCs/>
      <w:kern w:val="0"/>
    </w:rPr>
  </w:style>
  <w:style w:type="paragraph" w:customStyle="1" w:styleId="xl1823">
    <w:name w:val="xl1823"/>
    <w:basedOn w:val="a0"/>
    <w:uiPriority w:val="99"/>
    <w:qFormat/>
    <w:pPr>
      <w:widowControl/>
      <w:pBdr>
        <w:right w:val="single" w:sz="8" w:space="0" w:color="auto"/>
      </w:pBdr>
      <w:spacing w:before="100" w:beforeAutospacing="1" w:after="100" w:afterAutospacing="1" w:line="240" w:lineRule="auto"/>
      <w:textAlignment w:val="center"/>
    </w:pPr>
    <w:rPr>
      <w:rFonts w:ascii="仿宋" w:eastAsia="仿宋" w:hAnsi="仿宋" w:cs="仿宋"/>
      <w:kern w:val="0"/>
      <w:sz w:val="30"/>
      <w:szCs w:val="30"/>
    </w:rPr>
  </w:style>
  <w:style w:type="paragraph" w:customStyle="1" w:styleId="xl1824">
    <w:name w:val="xl1824"/>
    <w:basedOn w:val="a0"/>
    <w:uiPriority w:val="99"/>
    <w:qFormat/>
    <w:pPr>
      <w:widowControl/>
      <w:pBdr>
        <w:bottom w:val="single" w:sz="8" w:space="0" w:color="auto"/>
        <w:right w:val="single" w:sz="8" w:space="0" w:color="auto"/>
      </w:pBdr>
      <w:spacing w:before="100" w:beforeAutospacing="1" w:after="100" w:afterAutospacing="1" w:line="240" w:lineRule="auto"/>
      <w:textAlignment w:val="center"/>
    </w:pPr>
    <w:rPr>
      <w:rFonts w:ascii="仿宋" w:eastAsia="仿宋" w:hAnsi="仿宋" w:cs="仿宋"/>
      <w:kern w:val="0"/>
      <w:sz w:val="30"/>
      <w:szCs w:val="30"/>
    </w:rPr>
  </w:style>
  <w:style w:type="paragraph" w:customStyle="1" w:styleId="xl1825">
    <w:name w:val="xl1825"/>
    <w:basedOn w:val="a0"/>
    <w:uiPriority w:val="99"/>
    <w:qFormat/>
    <w:pPr>
      <w:widowControl/>
      <w:pBdr>
        <w:right w:val="single" w:sz="8" w:space="0" w:color="auto"/>
      </w:pBdr>
      <w:spacing w:before="100" w:beforeAutospacing="1" w:after="100" w:afterAutospacing="1" w:line="240" w:lineRule="auto"/>
      <w:textAlignment w:val="center"/>
    </w:pPr>
    <w:rPr>
      <w:rFonts w:ascii="仿宋" w:eastAsia="仿宋" w:hAnsi="仿宋" w:cs="仿宋"/>
      <w:b/>
      <w:bCs/>
      <w:kern w:val="0"/>
      <w:sz w:val="30"/>
      <w:szCs w:val="30"/>
    </w:rPr>
  </w:style>
  <w:style w:type="paragraph" w:customStyle="1" w:styleId="xl1826">
    <w:name w:val="xl1826"/>
    <w:basedOn w:val="a0"/>
    <w:uiPriority w:val="99"/>
    <w:qFormat/>
    <w:pPr>
      <w:widowControl/>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仿宋" w:eastAsia="仿宋" w:hAnsi="仿宋" w:cs="仿宋"/>
      <w:b/>
      <w:bCs/>
      <w:kern w:val="0"/>
    </w:rPr>
  </w:style>
  <w:style w:type="paragraph" w:customStyle="1" w:styleId="xl1827">
    <w:name w:val="xl1827"/>
    <w:basedOn w:val="a0"/>
    <w:uiPriority w:val="99"/>
    <w:qFormat/>
    <w:pPr>
      <w:widowControl/>
      <w:pBdr>
        <w:bottom w:val="single" w:sz="8" w:space="0" w:color="auto"/>
        <w:right w:val="single" w:sz="8" w:space="0" w:color="auto"/>
      </w:pBdr>
      <w:spacing w:before="100" w:beforeAutospacing="1" w:after="100" w:afterAutospacing="1" w:line="240" w:lineRule="auto"/>
      <w:jc w:val="center"/>
      <w:textAlignment w:val="center"/>
    </w:pPr>
    <w:rPr>
      <w:rFonts w:ascii="宋体" w:hAnsi="宋体" w:cs="宋体"/>
      <w:b/>
      <w:bCs/>
      <w:kern w:val="0"/>
      <w:sz w:val="21"/>
      <w:szCs w:val="21"/>
    </w:rPr>
  </w:style>
  <w:style w:type="paragraph" w:customStyle="1" w:styleId="xl1828">
    <w:name w:val="xl1828"/>
    <w:basedOn w:val="a0"/>
    <w:uiPriority w:val="99"/>
    <w:qFormat/>
    <w:pPr>
      <w:widowControl/>
      <w:pBdr>
        <w:top w:val="single" w:sz="8" w:space="0" w:color="auto"/>
        <w:left w:val="single" w:sz="8" w:space="0" w:color="auto"/>
        <w:right w:val="single" w:sz="8" w:space="0" w:color="auto"/>
      </w:pBdr>
      <w:spacing w:before="100" w:beforeAutospacing="1" w:after="100" w:afterAutospacing="1" w:line="240" w:lineRule="auto"/>
      <w:jc w:val="left"/>
      <w:textAlignment w:val="center"/>
    </w:pPr>
    <w:rPr>
      <w:rFonts w:ascii="仿宋" w:eastAsia="仿宋" w:hAnsi="仿宋" w:cs="仿宋"/>
      <w:b/>
      <w:bCs/>
      <w:kern w:val="0"/>
    </w:rPr>
  </w:style>
  <w:style w:type="paragraph" w:customStyle="1" w:styleId="xl1829">
    <w:name w:val="xl1829"/>
    <w:basedOn w:val="a0"/>
    <w:uiPriority w:val="99"/>
    <w:qFormat/>
    <w:pPr>
      <w:widowControl/>
      <w:pBdr>
        <w:top w:val="single" w:sz="8" w:space="0" w:color="auto"/>
        <w:left w:val="single" w:sz="8" w:space="0" w:color="auto"/>
        <w:right w:val="single" w:sz="8" w:space="0" w:color="auto"/>
      </w:pBdr>
      <w:spacing w:before="100" w:beforeAutospacing="1" w:after="100" w:afterAutospacing="1" w:line="240" w:lineRule="auto"/>
      <w:textAlignment w:val="center"/>
    </w:pPr>
    <w:rPr>
      <w:rFonts w:ascii="仿宋" w:eastAsia="仿宋" w:hAnsi="仿宋" w:cs="仿宋"/>
      <w:b/>
      <w:bCs/>
      <w:kern w:val="0"/>
    </w:rPr>
  </w:style>
  <w:style w:type="paragraph" w:customStyle="1" w:styleId="xl1830">
    <w:name w:val="xl1830"/>
    <w:basedOn w:val="a0"/>
    <w:uiPriority w:val="99"/>
    <w:qFormat/>
    <w:pPr>
      <w:widowControl/>
      <w:pBdr>
        <w:left w:val="single" w:sz="8" w:space="0" w:color="auto"/>
        <w:right w:val="single" w:sz="8" w:space="0" w:color="auto"/>
      </w:pBdr>
      <w:spacing w:before="100" w:beforeAutospacing="1" w:after="100" w:afterAutospacing="1" w:line="240" w:lineRule="auto"/>
      <w:textAlignment w:val="center"/>
    </w:pPr>
    <w:rPr>
      <w:rFonts w:ascii="仿宋" w:eastAsia="仿宋" w:hAnsi="仿宋" w:cs="仿宋"/>
      <w:b/>
      <w:bCs/>
      <w:kern w:val="0"/>
    </w:rPr>
  </w:style>
  <w:style w:type="paragraph" w:customStyle="1" w:styleId="xl1831">
    <w:name w:val="xl1831"/>
    <w:basedOn w:val="a0"/>
    <w:uiPriority w:val="99"/>
    <w:qFormat/>
    <w:pPr>
      <w:widowControl/>
      <w:pBdr>
        <w:left w:val="single" w:sz="8" w:space="0" w:color="auto"/>
        <w:right w:val="single" w:sz="8" w:space="0" w:color="auto"/>
      </w:pBdr>
      <w:spacing w:before="100" w:beforeAutospacing="1" w:after="100" w:afterAutospacing="1" w:line="240" w:lineRule="auto"/>
      <w:jc w:val="left"/>
      <w:textAlignment w:val="center"/>
    </w:pPr>
    <w:rPr>
      <w:rFonts w:ascii="仿宋" w:eastAsia="仿宋" w:hAnsi="仿宋" w:cs="仿宋"/>
      <w:b/>
      <w:bCs/>
      <w:kern w:val="0"/>
    </w:rPr>
  </w:style>
  <w:style w:type="paragraph" w:customStyle="1" w:styleId="xl1832">
    <w:name w:val="xl1832"/>
    <w:basedOn w:val="a0"/>
    <w:uiPriority w:val="99"/>
    <w:qFormat/>
    <w:pPr>
      <w:widowControl/>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仿宋" w:eastAsia="仿宋" w:hAnsi="仿宋" w:cs="仿宋"/>
      <w:b/>
      <w:bCs/>
      <w:kern w:val="0"/>
    </w:rPr>
  </w:style>
  <w:style w:type="paragraph" w:customStyle="1" w:styleId="xl1833">
    <w:name w:val="xl1833"/>
    <w:basedOn w:val="a0"/>
    <w:uiPriority w:val="99"/>
    <w:qFormat/>
    <w:pPr>
      <w:widowControl/>
      <w:pBdr>
        <w:left w:val="single" w:sz="8" w:space="0" w:color="auto"/>
        <w:right w:val="single" w:sz="8" w:space="0" w:color="auto"/>
      </w:pBdr>
      <w:spacing w:before="100" w:beforeAutospacing="1" w:after="100" w:afterAutospacing="1" w:line="240" w:lineRule="auto"/>
      <w:jc w:val="center"/>
      <w:textAlignment w:val="center"/>
    </w:pPr>
    <w:rPr>
      <w:rFonts w:ascii="仿宋" w:eastAsia="仿宋" w:hAnsi="仿宋" w:cs="仿宋"/>
      <w:b/>
      <w:bCs/>
      <w:kern w:val="0"/>
    </w:rPr>
  </w:style>
  <w:style w:type="paragraph" w:customStyle="1" w:styleId="xl1834">
    <w:name w:val="xl1834"/>
    <w:basedOn w:val="a0"/>
    <w:uiPriority w:val="99"/>
    <w:qFormat/>
    <w:pPr>
      <w:widowControl/>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仿宋" w:eastAsia="仿宋" w:hAnsi="仿宋" w:cs="仿宋"/>
      <w:b/>
      <w:bCs/>
      <w:color w:val="000000"/>
      <w:kern w:val="0"/>
    </w:rPr>
  </w:style>
  <w:style w:type="paragraph" w:customStyle="1" w:styleId="xl1835">
    <w:name w:val="xl1835"/>
    <w:basedOn w:val="a0"/>
    <w:uiPriority w:val="99"/>
    <w:qFormat/>
    <w:pPr>
      <w:widowControl/>
      <w:pBdr>
        <w:left w:val="single" w:sz="8" w:space="0" w:color="auto"/>
        <w:right w:val="single" w:sz="8" w:space="0" w:color="auto"/>
      </w:pBdr>
      <w:shd w:val="clear" w:color="000000" w:fill="FFFFFF"/>
      <w:spacing w:before="100" w:beforeAutospacing="1" w:after="100" w:afterAutospacing="1" w:line="240" w:lineRule="auto"/>
      <w:textAlignment w:val="center"/>
    </w:pPr>
    <w:rPr>
      <w:rFonts w:ascii="仿宋" w:eastAsia="仿宋" w:hAnsi="仿宋" w:cs="仿宋"/>
      <w:b/>
      <w:bCs/>
      <w:color w:val="000000"/>
      <w:kern w:val="0"/>
    </w:rPr>
  </w:style>
  <w:style w:type="paragraph" w:customStyle="1" w:styleId="xl1836">
    <w:name w:val="xl1836"/>
    <w:basedOn w:val="a0"/>
    <w:uiPriority w:val="99"/>
    <w:qFormat/>
    <w:pPr>
      <w:widowControl/>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仿宋" w:eastAsia="仿宋" w:hAnsi="仿宋" w:cs="仿宋"/>
      <w:b/>
      <w:bCs/>
      <w:kern w:val="0"/>
    </w:rPr>
  </w:style>
  <w:style w:type="paragraph" w:customStyle="1" w:styleId="xl1837">
    <w:name w:val="xl1837"/>
    <w:basedOn w:val="a0"/>
    <w:uiPriority w:val="99"/>
    <w:qFormat/>
    <w:pPr>
      <w:widowControl/>
      <w:pBdr>
        <w:left w:val="single" w:sz="8" w:space="0" w:color="auto"/>
        <w:right w:val="single" w:sz="8" w:space="0" w:color="auto"/>
      </w:pBdr>
      <w:shd w:val="clear" w:color="000000" w:fill="FFFFFF"/>
      <w:spacing w:before="100" w:beforeAutospacing="1" w:after="100" w:afterAutospacing="1" w:line="240" w:lineRule="auto"/>
      <w:textAlignment w:val="center"/>
    </w:pPr>
    <w:rPr>
      <w:rFonts w:ascii="仿宋" w:eastAsia="仿宋" w:hAnsi="仿宋" w:cs="仿宋"/>
      <w:b/>
      <w:bCs/>
      <w:kern w:val="0"/>
    </w:rPr>
  </w:style>
  <w:style w:type="paragraph" w:customStyle="1" w:styleId="xl1838">
    <w:name w:val="xl1838"/>
    <w:basedOn w:val="a0"/>
    <w:uiPriority w:val="99"/>
    <w:qFormat/>
    <w:pPr>
      <w:widowControl/>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宋体" w:hAnsi="宋体" w:cs="宋体"/>
      <w:kern w:val="0"/>
    </w:rPr>
  </w:style>
  <w:style w:type="paragraph" w:customStyle="1" w:styleId="xl1839">
    <w:name w:val="xl1839"/>
    <w:basedOn w:val="a0"/>
    <w:uiPriority w:val="99"/>
    <w:qFormat/>
    <w:pPr>
      <w:widowControl/>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宋体" w:hAnsi="宋体" w:cs="宋体"/>
      <w:kern w:val="0"/>
    </w:rPr>
  </w:style>
  <w:style w:type="paragraph" w:customStyle="1" w:styleId="xl1840">
    <w:name w:val="xl1840"/>
    <w:basedOn w:val="a0"/>
    <w:uiPriority w:val="99"/>
    <w:qFormat/>
    <w:pPr>
      <w:widowControl/>
      <w:pBdr>
        <w:left w:val="single" w:sz="8" w:space="0" w:color="auto"/>
        <w:right w:val="single" w:sz="8" w:space="0" w:color="auto"/>
      </w:pBdr>
      <w:spacing w:before="100" w:beforeAutospacing="1" w:after="100" w:afterAutospacing="1" w:line="240" w:lineRule="auto"/>
      <w:jc w:val="center"/>
      <w:textAlignment w:val="center"/>
    </w:pPr>
    <w:rPr>
      <w:rFonts w:ascii="宋体" w:hAnsi="宋体" w:cs="宋体"/>
      <w:kern w:val="0"/>
    </w:rPr>
  </w:style>
  <w:style w:type="paragraph" w:customStyle="1" w:styleId="xl1841">
    <w:name w:val="xl1841"/>
    <w:basedOn w:val="a0"/>
    <w:uiPriority w:val="99"/>
    <w:qFormat/>
    <w:pPr>
      <w:widowControl/>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宋体" w:hAnsi="宋体" w:cs="宋体"/>
      <w:kern w:val="0"/>
    </w:rPr>
  </w:style>
  <w:style w:type="paragraph" w:customStyle="1" w:styleId="xl1842">
    <w:name w:val="xl1842"/>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宋体" w:hAnsi="宋体" w:cs="宋体"/>
      <w:color w:val="000000"/>
      <w:kern w:val="0"/>
      <w:sz w:val="20"/>
      <w:szCs w:val="20"/>
    </w:rPr>
  </w:style>
  <w:style w:type="paragraph" w:customStyle="1" w:styleId="xl1843">
    <w:name w:val="xl1843"/>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xl1844">
    <w:name w:val="xl1844"/>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xl1845">
    <w:name w:val="xl1845"/>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宋体" w:hAnsi="宋体" w:cs="宋体"/>
      <w:color w:val="FF0000"/>
      <w:kern w:val="0"/>
      <w:sz w:val="20"/>
      <w:szCs w:val="20"/>
    </w:rPr>
  </w:style>
  <w:style w:type="paragraph" w:customStyle="1" w:styleId="xl1846">
    <w:name w:val="xl1846"/>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cs="宋体"/>
      <w:b/>
      <w:bCs/>
      <w:kern w:val="0"/>
    </w:rPr>
  </w:style>
  <w:style w:type="paragraph" w:customStyle="1" w:styleId="xl1847">
    <w:name w:val="xl1847"/>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kern w:val="0"/>
    </w:rPr>
  </w:style>
  <w:style w:type="paragraph" w:customStyle="1" w:styleId="xl1848">
    <w:name w:val="xl1848"/>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cs="宋体"/>
      <w:b/>
      <w:bCs/>
      <w:color w:val="000000"/>
      <w:kern w:val="0"/>
    </w:rPr>
  </w:style>
  <w:style w:type="paragraph" w:customStyle="1" w:styleId="xl1849">
    <w:name w:val="xl1849"/>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cs="宋体"/>
      <w:b/>
      <w:bCs/>
      <w:color w:val="000000"/>
      <w:kern w:val="0"/>
      <w:sz w:val="21"/>
      <w:szCs w:val="21"/>
    </w:rPr>
  </w:style>
  <w:style w:type="paragraph" w:customStyle="1" w:styleId="xl1850">
    <w:name w:val="xl1850"/>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微软雅黑" w:eastAsia="微软雅黑" w:hAnsi="微软雅黑" w:cs="微软雅黑"/>
      <w:kern w:val="0"/>
    </w:rPr>
  </w:style>
  <w:style w:type="paragraph" w:customStyle="1" w:styleId="xl1851">
    <w:name w:val="xl1851"/>
    <w:basedOn w:val="a0"/>
    <w:uiPriority w:val="99"/>
    <w:qFormat/>
    <w:pPr>
      <w:widowControl/>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微软雅黑" w:eastAsia="微软雅黑" w:hAnsi="微软雅黑" w:cs="微软雅黑"/>
      <w:kern w:val="0"/>
    </w:rPr>
  </w:style>
  <w:style w:type="paragraph" w:customStyle="1" w:styleId="xl1852">
    <w:name w:val="xl1852"/>
    <w:basedOn w:val="a0"/>
    <w:uiPriority w:val="99"/>
    <w:qFormat/>
    <w:pPr>
      <w:widowControl/>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微软雅黑" w:eastAsia="微软雅黑" w:hAnsi="微软雅黑" w:cs="微软雅黑"/>
      <w:kern w:val="0"/>
    </w:rPr>
  </w:style>
  <w:style w:type="paragraph" w:customStyle="1" w:styleId="xl1853">
    <w:name w:val="xl1853"/>
    <w:basedOn w:val="a0"/>
    <w:uiPriority w:val="99"/>
    <w:qFormat/>
    <w:pPr>
      <w:widowControl/>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微软雅黑" w:eastAsia="微软雅黑" w:hAnsi="微软雅黑" w:cs="微软雅黑"/>
      <w:kern w:val="0"/>
    </w:rPr>
  </w:style>
  <w:style w:type="paragraph" w:customStyle="1" w:styleId="xl1854">
    <w:name w:val="xl1854"/>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微软雅黑" w:eastAsia="微软雅黑" w:hAnsi="微软雅黑" w:cs="微软雅黑"/>
      <w:kern w:val="0"/>
    </w:rPr>
  </w:style>
  <w:style w:type="paragraph" w:customStyle="1" w:styleId="xl1855">
    <w:name w:val="xl1855"/>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宋体" w:hAnsi="宋体" w:cs="宋体"/>
      <w:color w:val="000000"/>
      <w:kern w:val="0"/>
      <w:sz w:val="20"/>
      <w:szCs w:val="20"/>
    </w:rPr>
  </w:style>
  <w:style w:type="paragraph" w:customStyle="1" w:styleId="xl1856">
    <w:name w:val="xl1856"/>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xl1857">
    <w:name w:val="xl1857"/>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xl1858">
    <w:name w:val="xl1858"/>
    <w:basedOn w:val="a0"/>
    <w:uiPriority w:val="99"/>
    <w:qFormat/>
    <w:pPr>
      <w:widowControl/>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宋体" w:hAnsi="宋体" w:cs="宋体"/>
      <w:b/>
      <w:bCs/>
      <w:kern w:val="0"/>
      <w:sz w:val="21"/>
      <w:szCs w:val="21"/>
    </w:rPr>
  </w:style>
  <w:style w:type="paragraph" w:customStyle="1" w:styleId="xl1859">
    <w:name w:val="xl1859"/>
    <w:basedOn w:val="a0"/>
    <w:uiPriority w:val="99"/>
    <w:qFormat/>
    <w:pPr>
      <w:widowControl/>
      <w:pBdr>
        <w:left w:val="single" w:sz="8" w:space="0" w:color="auto"/>
        <w:right w:val="single" w:sz="8" w:space="0" w:color="auto"/>
      </w:pBdr>
      <w:spacing w:before="100" w:beforeAutospacing="1" w:after="100" w:afterAutospacing="1" w:line="240" w:lineRule="auto"/>
      <w:jc w:val="center"/>
      <w:textAlignment w:val="center"/>
    </w:pPr>
    <w:rPr>
      <w:rFonts w:ascii="宋体" w:hAnsi="宋体" w:cs="宋体"/>
      <w:b/>
      <w:bCs/>
      <w:kern w:val="0"/>
      <w:sz w:val="21"/>
      <w:szCs w:val="21"/>
    </w:rPr>
  </w:style>
  <w:style w:type="paragraph" w:customStyle="1" w:styleId="xl1860">
    <w:name w:val="xl1860"/>
    <w:basedOn w:val="a0"/>
    <w:uiPriority w:val="99"/>
    <w:qFormat/>
    <w:pPr>
      <w:widowControl/>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xl1861">
    <w:name w:val="xl1861"/>
    <w:basedOn w:val="a0"/>
    <w:uiPriority w:val="99"/>
    <w:qFormat/>
    <w:pPr>
      <w:widowControl/>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xl1862">
    <w:name w:val="xl1862"/>
    <w:basedOn w:val="a0"/>
    <w:uiPriority w:val="99"/>
    <w:qFormat/>
    <w:pPr>
      <w:widowControl/>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宋体" w:hAnsi="宋体" w:cs="宋体"/>
      <w:kern w:val="0"/>
      <w:sz w:val="20"/>
      <w:szCs w:val="20"/>
    </w:rPr>
  </w:style>
  <w:style w:type="character" w:customStyle="1" w:styleId="Char3">
    <w:name w:val="日期 Char"/>
    <w:basedOn w:val="a1"/>
    <w:link w:val="a9"/>
    <w:uiPriority w:val="99"/>
    <w:semiHidden/>
    <w:qFormat/>
    <w:locked/>
    <w:rPr>
      <w:sz w:val="24"/>
      <w:szCs w:val="24"/>
    </w:rPr>
  </w:style>
  <w:style w:type="table" w:customStyle="1" w:styleId="Bordure2">
    <w:name w:val="Bordure2"/>
    <w:uiPriority w:val="99"/>
    <w:qFormat/>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无间隔1"/>
    <w:link w:val="Chare"/>
    <w:uiPriority w:val="99"/>
    <w:qFormat/>
    <w:rPr>
      <w:rFonts w:ascii="Calibri" w:hAnsi="Calibri"/>
      <w:sz w:val="22"/>
      <w:szCs w:val="22"/>
    </w:rPr>
  </w:style>
  <w:style w:type="character" w:customStyle="1" w:styleId="Chare">
    <w:name w:val="无间隔 Char"/>
    <w:link w:val="16"/>
    <w:uiPriority w:val="99"/>
    <w:qFormat/>
    <w:locked/>
    <w:rPr>
      <w:sz w:val="22"/>
      <w:szCs w:val="22"/>
      <w:lang w:val="en-US" w:eastAsia="zh-CN" w:bidi="ar-SA"/>
    </w:rPr>
  </w:style>
  <w:style w:type="paragraph" w:customStyle="1" w:styleId="TableParagraph">
    <w:name w:val="Table Paragraph"/>
    <w:basedOn w:val="a0"/>
    <w:uiPriority w:val="99"/>
    <w:qFormat/>
    <w:pPr>
      <w:spacing w:line="240" w:lineRule="auto"/>
      <w:jc w:val="left"/>
    </w:pPr>
    <w:rPr>
      <w:kern w:val="0"/>
      <w:sz w:val="22"/>
      <w:szCs w:val="22"/>
      <w:lang w:eastAsia="en-US"/>
    </w:rPr>
  </w:style>
  <w:style w:type="paragraph" w:customStyle="1" w:styleId="32">
    <w:name w:val="列出段落3"/>
    <w:basedOn w:val="a0"/>
    <w:uiPriority w:val="99"/>
    <w:qFormat/>
    <w:pPr>
      <w:ind w:firstLineChars="200" w:firstLine="420"/>
    </w:pPr>
    <w:rPr>
      <w:rFonts w:cs="Times New Roman"/>
      <w:kern w:val="0"/>
    </w:rPr>
  </w:style>
  <w:style w:type="paragraph" w:customStyle="1" w:styleId="Style2">
    <w:name w:val="_Style 2"/>
    <w:basedOn w:val="a0"/>
    <w:qFormat/>
    <w:pPr>
      <w:spacing w:line="240" w:lineRule="auto"/>
      <w:ind w:firstLineChars="200" w:firstLine="420"/>
    </w:pPr>
    <w:rPr>
      <w:rFonts w:cs="宋体"/>
      <w:sz w:val="21"/>
      <w:szCs w:val="21"/>
    </w:rPr>
  </w:style>
  <w:style w:type="paragraph" w:customStyle="1" w:styleId="40">
    <w:name w:val="列出段落4"/>
    <w:basedOn w:val="a0"/>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15</Pages>
  <Words>1494</Words>
  <Characters>8518</Characters>
  <Application>Microsoft Office Word</Application>
  <DocSecurity>0</DocSecurity>
  <Lines>70</Lines>
  <Paragraphs>19</Paragraphs>
  <ScaleCrop>false</ScaleCrop>
  <Company>USER</Company>
  <LinksUpToDate>false</LinksUpToDate>
  <CharactersWithSpaces>9993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info</cp:lastModifiedBy>
  <cp:revision>8</cp:revision>
  <cp:lastPrinted>2016-05-06T00:44:00Z</cp:lastPrinted>
  <dcterms:created xsi:type="dcterms:W3CDTF">2017-08-01T03:34:00Z</dcterms:created>
  <dcterms:modified xsi:type="dcterms:W3CDTF">2017-08-01T04:02:00Z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