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文件编号：AF/SQ-02/02.0</w:t>
      </w:r>
    </w:p>
    <w:p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初始审查申请</w:t>
      </w:r>
    </w:p>
    <w:tbl>
      <w:tblPr>
        <w:tblStyle w:val="4"/>
        <w:tblW w:w="819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5"/>
        <w:gridCol w:w="1150"/>
        <w:gridCol w:w="253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  目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项目来源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项目批件号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方案版本日期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知情同意书版本号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知情同意书版本日期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组长单位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组长单位主要研究者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参加单位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本院承担科室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本院主要研究者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提供材料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（在具备材料项划对勾）</w:t>
            </w:r>
          </w:p>
        </w:tc>
        <w:tc>
          <w:tcPr>
            <w:tcW w:w="5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1.初始审查申请 (申请者签名并注明日期)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2.临床研究方案 (注明版本号/版本日期)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3.知情同意书(注明版本号/版本日期)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4.招募受试者的材料(注明版本号/版本日期)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5.病例报告表(注明版本号/版本日期)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6.研究者手册(注明版本号/版本日期)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7.组长单位伦理委员会批件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8.其它伦理委员会对申请研究项目的重要决定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9.科研项目申请书/批文/任务书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10.主要研究者专业履历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11.主要研究者毕业证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12.主要研究者执业证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13.研究经济利益声明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14.GCP培训证书</w:t>
            </w:r>
          </w:p>
          <w:p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15.其它（企业资质、CRO资质、CRO授权书、药品生产许可证、药品GMP证书、质检报告、前期药物资料统计报告等）</w:t>
            </w: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1.研究信息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1.1方案设计类型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1.1.1  口实验性研究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1.1.2  口观察性研究：口回顾性分析，口前瞻性分析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1.2研究信息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1.2.1资金来源： 口企业，口政府，口学术团体，口本单位，口自筹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1.2.2数据与安全监察委员会：口有，口无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1.2.3其他伦理委员会对该项目的否定性或提前中止的决定：口无，口有→请提交相关文件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1.2.4研究需要使用人体生物标本：口否，口是→填写下列选项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1.2.4.1采集生物标本：口是，口否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1.2.4.2利用以往保存的生物标本：口是，口否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1.2.5研究干预超出产品说明书范围，没有获得行政监管部门的批准：口是，口否(选择“是”，填写下列选项)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1.2.5.1研究结果是否用于注册或修改说明书：口是，口否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1.2.5.2研究结果是否用于产品的广告：口是，口否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1.2.5.3超出说明书使用该产品，是否显著增加了风险：口是，口否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1.2.6医疗器械的类别：口 I类，口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hint="eastAsia" w:asciiTheme="minorEastAsia" w:hAnsiTheme="minorEastAsia"/>
          <w:szCs w:val="21"/>
        </w:rPr>
        <w:instrText xml:space="preserve">= 2 \* ROMAN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II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 xml:space="preserve">类，口 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hint="eastAsia" w:asciiTheme="minorEastAsia" w:hAnsiTheme="minorEastAsia"/>
          <w:szCs w:val="21"/>
        </w:rPr>
        <w:instrText xml:space="preserve">= 3 \* ROMAN</w:instrText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/>
          <w:szCs w:val="21"/>
        </w:rPr>
        <w:fldChar w:fldCharType="separate"/>
      </w:r>
      <w:r>
        <w:rPr>
          <w:rFonts w:asciiTheme="minorEastAsia" w:hAnsiTheme="minorEastAsia"/>
          <w:szCs w:val="21"/>
        </w:rPr>
        <w:t>III</w:t>
      </w:r>
      <w:r>
        <w:rPr>
          <w:rFonts w:asciiTheme="minorEastAsia" w:hAnsiTheme="minorEastAsia"/>
          <w:szCs w:val="21"/>
        </w:rPr>
        <w:fldChar w:fldCharType="end"/>
      </w:r>
      <w:r>
        <w:rPr>
          <w:rFonts w:hint="eastAsia" w:asciiTheme="minorEastAsia" w:hAnsiTheme="minorEastAsia"/>
          <w:szCs w:val="21"/>
        </w:rPr>
        <w:t>类，口 体外诊断试剂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1.3招募受试者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1.3.1谁负责招募：口医生，口研究者，口研究助理，口研究护士，口其它：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1.3.2招募方式：口广告，口个人联系，口数据库，口中介，口其它：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1.3.3招募人群特征：口健康者，口患者，口弱势群体，口孕妇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1.3.3.1弱势群体的特征(选择弱势群体，填写选项)：口儿童/未成年人，口认知障碍或健康状况而没有能力做出知情同意的成人，口申办者/研究者的雇员或学生，口教育/经济地位低下的人员，口疾病终末期患者，口囚犯或劳教人员，口其它：</w:t>
      </w:r>
      <w:r>
        <w:rPr>
          <w:rFonts w:hint="eastAsia" w:asciiTheme="minorEastAsia" w:hAnsiTheme="minorEastAsia"/>
          <w:szCs w:val="21"/>
          <w:u w:val="single"/>
        </w:rPr>
        <w:t xml:space="preserve">      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1.3.3.2知情同意能力的评估方式(选择弱势群体，填写该选项)：口临床判断，口量表，口仪器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1.3.3.3涉及孕妇研究的信息(选择孕妇，填写该选项)：口没有通过经济利益引诱其中止妊娠，口研究人员不参与中止妊娠的决箍，口研究人员不参与新生儿生存能力的判断。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1.3.4受试者报酬：口有，口无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1.3.4.1报酬金额：</w:t>
      </w:r>
      <w:r>
        <w:rPr>
          <w:rFonts w:hint="eastAsia" w:asciiTheme="minorEastAsia" w:hAnsiTheme="minorEastAsia"/>
          <w:szCs w:val="21"/>
          <w:u w:val="single"/>
        </w:rPr>
        <w:t xml:space="preserve">            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1.3.4.2报酬支付方式：口按随访观察时点，分次支付，口按完成的随访观察工作量，一次性支付，口完成全部随访观察后支付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1.4知情同意的过程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1.4.1谁获取知情同意：口医生/研究者，口医生，口研究者，口研究护士，口研究助理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1.4.2获取知情同意地点：口私密房间/受试者接待室，口诊室，口病房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1.4.3知情同意签字：口受试者签字，口法定代理人签字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1.5知情同意的例外：口否，口是→填写下列选项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1.5.1口申请开展在紧急情况下无法获得知情同意的研究：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1.5.1.1研究人群处于危及生命的紧急状况．需要在发病后很快进行干预。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1.5.1.2在该紧急情况下，大部分病人无法给予知情同意，且没有时间找到法定代理人。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1.5.1.3缺乏已被证实有效的治疗方法，而试验药物或干预有担挽救生命，恢复健康，或减轻病痛。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1.5.2口申请免除知情同意·利用以往临床诊疗中获得的病历/生物标本的研究。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1.5.3口申请免除知情同意·研究病历性物标本的二次利用。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1.5.4口申请免除知情同意签字·签了字的知情同意书会对受试者的隐私构成不正当的威胁．联系受试者真实身份和研究的唯一记录是知情同意文件，并且主要风险就来自于受试者身份或个人隐私的泄露。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1.5.5口申请免除知情同意签字·研究对受试者的风险不大于最小风险，并且如果脱离“研究”背景，相同情况下的行为或程序不要求签署书面知情同意。如访谈研究，邮件/电话调查。</w:t>
      </w:r>
    </w:p>
    <w:p>
      <w:pPr>
        <w:spacing w:line="360" w:lineRule="auto"/>
        <w:ind w:firstLine="422" w:firstLineChars="200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2.项目研究人员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2.1主要研究者信息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2.1.1主要研究者负责的在研项目数：</w:t>
      </w: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 xml:space="preserve"> 项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2.1.2主要研究者负责的在研项目中，与本项目的目标疾病相同的项目数：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项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2.2项目研究人员列表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  <w:lang w:eastAsia="zh-CN"/>
              </w:rPr>
              <w:t>执业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类别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GCP培训（年）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研究岗位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rFonts w:asciiTheme="minorEastAsia" w:hAnsiTheme="minorEastAsia"/>
          <w:szCs w:val="21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申请人责任声明</w:t>
            </w:r>
          </w:p>
        </w:tc>
        <w:tc>
          <w:tcPr>
            <w:tcW w:w="6392" w:type="dxa"/>
            <w:gridSpan w:val="3"/>
          </w:tcPr>
          <w:p>
            <w:pPr>
              <w:spacing w:line="360" w:lineRule="auto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我将遵循GCP、方案以及伦理委员会的要求，开展本项临床研究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13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日期</w:t>
            </w:r>
          </w:p>
        </w:tc>
        <w:tc>
          <w:tcPr>
            <w:tcW w:w="2131" w:type="dxa"/>
          </w:tcPr>
          <w:p>
            <w:pPr>
              <w:spacing w:line="360" w:lineRule="auto"/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9D1"/>
    <w:rsid w:val="0004423F"/>
    <w:rsid w:val="00184E55"/>
    <w:rsid w:val="00253D74"/>
    <w:rsid w:val="00266747"/>
    <w:rsid w:val="00293EA1"/>
    <w:rsid w:val="002A5B0F"/>
    <w:rsid w:val="00303D81"/>
    <w:rsid w:val="00461063"/>
    <w:rsid w:val="004A65D2"/>
    <w:rsid w:val="005E2F38"/>
    <w:rsid w:val="005F69D1"/>
    <w:rsid w:val="00605457"/>
    <w:rsid w:val="006A15E9"/>
    <w:rsid w:val="007A5A90"/>
    <w:rsid w:val="008434DF"/>
    <w:rsid w:val="00B06C0F"/>
    <w:rsid w:val="00B766AF"/>
    <w:rsid w:val="00D31C1D"/>
    <w:rsid w:val="00ED6779"/>
    <w:rsid w:val="05E95290"/>
    <w:rsid w:val="2C3D0E13"/>
    <w:rsid w:val="2C61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1672</Words>
  <Characters>1903</Characters>
  <Lines>15</Lines>
  <Paragraphs>4</Paragraphs>
  <TotalTime>0</TotalTime>
  <ScaleCrop>false</ScaleCrop>
  <LinksUpToDate>false</LinksUpToDate>
  <CharactersWithSpaces>1966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2019-11-13T01:42:00Z</dcterms:created>
  <dc:creator>微软用户</dc:creator>
  <cp:lastModifiedBy>一吉大白鹅</cp:lastModifiedBy>
  <dcterms:modified xsi:type="dcterms:W3CDTF">2022-03-23T01:15:09Z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AA93323E74D44F27891C00985F7ABC81</vt:lpwstr>
  </property>
</Properties>
</file>