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文件编号：AF/SQ-05/02.0</w:t>
      </w: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严重不良事件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b/>
          <w:bCs/>
          <w:sz w:val="28"/>
          <w:szCs w:val="28"/>
        </w:rPr>
        <w:t>非预期不良事件</w:t>
      </w:r>
      <w:r>
        <w:rPr>
          <w:rFonts w:hint="eastAsia" w:asciiTheme="minorEastAsia" w:hAnsiTheme="minorEastAsia"/>
          <w:b/>
          <w:sz w:val="28"/>
          <w:szCs w:val="28"/>
        </w:rPr>
        <w:t>报告</w:t>
      </w:r>
    </w:p>
    <w:bookmarkEnd w:id="0"/>
    <w:p>
      <w:pPr>
        <w:spacing w:line="360" w:lineRule="auto"/>
        <w:rPr>
          <w:rFonts w:ascii="宋体" w:hAnsi="宋体" w:eastAsia="宋体"/>
          <w:szCs w:val="21"/>
        </w:rPr>
      </w:pP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20"/>
        <w:gridCol w:w="45"/>
        <w:gridCol w:w="284"/>
        <w:gridCol w:w="31"/>
        <w:gridCol w:w="182"/>
        <w:gridCol w:w="70"/>
        <w:gridCol w:w="851"/>
        <w:gridCol w:w="133"/>
        <w:gridCol w:w="150"/>
        <w:gridCol w:w="1136"/>
        <w:gridCol w:w="140"/>
        <w:gridCol w:w="40"/>
        <w:gridCol w:w="527"/>
        <w:gridCol w:w="529"/>
        <w:gridCol w:w="24"/>
        <w:gridCol w:w="156"/>
        <w:gridCol w:w="708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试验相关资料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研究药物名称</w:t>
            </w:r>
          </w:p>
        </w:tc>
        <w:tc>
          <w:tcPr>
            <w:tcW w:w="66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研究药物分类</w:t>
            </w:r>
          </w:p>
        </w:tc>
        <w:tc>
          <w:tcPr>
            <w:tcW w:w="66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口中药，口化学药品，口预防用生物制品，口治疗用生物制品，口其它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临床试验批准文号</w:t>
            </w:r>
          </w:p>
        </w:tc>
        <w:tc>
          <w:tcPr>
            <w:tcW w:w="66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研究分类</w:t>
            </w:r>
          </w:p>
        </w:tc>
        <w:tc>
          <w:tcPr>
            <w:tcW w:w="66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口I期，口</w:t>
            </w:r>
            <w:r>
              <w:rPr>
                <w:rFonts w:ascii="宋体" w:hAnsi="宋体" w:eastAsia="宋体"/>
                <w:szCs w:val="21"/>
              </w:rPr>
              <w:fldChar w:fldCharType="begin"/>
            </w:r>
            <w:r>
              <w:rPr>
                <w:rFonts w:ascii="宋体" w:hAnsi="宋体" w:eastAsia="宋体"/>
                <w:szCs w:val="21"/>
              </w:rPr>
              <w:instrText xml:space="preserve"> </w:instrText>
            </w:r>
            <w:r>
              <w:rPr>
                <w:rFonts w:hint="eastAsia" w:ascii="宋体" w:hAnsi="宋体" w:eastAsia="宋体"/>
                <w:szCs w:val="21"/>
              </w:rPr>
              <w:instrText xml:space="preserve">= 2 \* ROMAN</w:instrText>
            </w:r>
            <w:r>
              <w:rPr>
                <w:rFonts w:ascii="宋体" w:hAnsi="宋体" w:eastAsia="宋体"/>
                <w:szCs w:val="21"/>
              </w:rPr>
              <w:instrText xml:space="preserve"> </w:instrText>
            </w:r>
            <w:r>
              <w:rPr>
                <w:rFonts w:ascii="宋体" w:hAnsi="宋体" w:eastAsia="宋体"/>
                <w:szCs w:val="21"/>
              </w:rPr>
              <w:fldChar w:fldCharType="separate"/>
            </w:r>
            <w:r>
              <w:rPr>
                <w:rFonts w:ascii="宋体" w:hAnsi="宋体" w:eastAsia="宋体"/>
                <w:szCs w:val="21"/>
              </w:rPr>
              <w:t>II</w:t>
            </w:r>
            <w:r>
              <w:rPr>
                <w:rFonts w:ascii="宋体" w:hAnsi="宋体" w:eastAsia="宋体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</w:rPr>
              <w:t>期，口</w:t>
            </w:r>
            <w:r>
              <w:rPr>
                <w:rFonts w:ascii="宋体" w:hAnsi="宋体" w:eastAsia="宋体"/>
                <w:szCs w:val="21"/>
              </w:rPr>
              <w:fldChar w:fldCharType="begin"/>
            </w:r>
            <w:r>
              <w:rPr>
                <w:rFonts w:ascii="宋体" w:hAnsi="宋体" w:eastAsia="宋体"/>
                <w:szCs w:val="21"/>
              </w:rPr>
              <w:instrText xml:space="preserve"> </w:instrText>
            </w:r>
            <w:r>
              <w:rPr>
                <w:rFonts w:hint="eastAsia" w:ascii="宋体" w:hAnsi="宋体" w:eastAsia="宋体"/>
                <w:szCs w:val="21"/>
              </w:rPr>
              <w:instrText xml:space="preserve">= 3 \* ROMAN</w:instrText>
            </w:r>
            <w:r>
              <w:rPr>
                <w:rFonts w:ascii="宋体" w:hAnsi="宋体" w:eastAsia="宋体"/>
                <w:szCs w:val="21"/>
              </w:rPr>
              <w:instrText xml:space="preserve"> </w:instrText>
            </w:r>
            <w:r>
              <w:rPr>
                <w:rFonts w:ascii="宋体" w:hAnsi="宋体" w:eastAsia="宋体"/>
                <w:szCs w:val="21"/>
              </w:rPr>
              <w:fldChar w:fldCharType="separate"/>
            </w:r>
            <w:r>
              <w:rPr>
                <w:rFonts w:ascii="宋体" w:hAnsi="宋体" w:eastAsia="宋体"/>
                <w:szCs w:val="21"/>
              </w:rPr>
              <w:t>III</w:t>
            </w:r>
            <w:r>
              <w:rPr>
                <w:rFonts w:ascii="宋体" w:hAnsi="宋体" w:eastAsia="宋体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</w:rPr>
              <w:t>期，口Ⅳ期，口生物等效性试验，口其它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口首次报告(日期：    年   月   日)，口随访报告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申办单位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申办单位名称</w:t>
            </w:r>
          </w:p>
        </w:tc>
        <w:tc>
          <w:tcPr>
            <w:tcW w:w="66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申办单位地址</w:t>
            </w:r>
          </w:p>
        </w:tc>
        <w:tc>
          <w:tcPr>
            <w:tcW w:w="66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</w:t>
            </w:r>
          </w:p>
        </w:tc>
        <w:tc>
          <w:tcPr>
            <w:tcW w:w="30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传真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研究单位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研究机构名称</w:t>
            </w:r>
          </w:p>
        </w:tc>
        <w:tc>
          <w:tcPr>
            <w:tcW w:w="66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研究机构地址</w:t>
            </w:r>
          </w:p>
        </w:tc>
        <w:tc>
          <w:tcPr>
            <w:tcW w:w="666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电话</w:t>
            </w:r>
          </w:p>
        </w:tc>
        <w:tc>
          <w:tcPr>
            <w:tcW w:w="30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传真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姓名拼音首字母缩写</w:t>
            </w:r>
          </w:p>
        </w:tc>
        <w:tc>
          <w:tcPr>
            <w:tcW w:w="61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受试者(药物/随机)编码</w:t>
            </w:r>
          </w:p>
        </w:tc>
        <w:tc>
          <w:tcPr>
            <w:tcW w:w="61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61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945" w:firstLineChars="4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61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口男， 口女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体重  </w:t>
            </w:r>
          </w:p>
        </w:tc>
        <w:tc>
          <w:tcPr>
            <w:tcW w:w="61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__ __.__  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身高</w:t>
            </w:r>
          </w:p>
        </w:tc>
        <w:tc>
          <w:tcPr>
            <w:tcW w:w="61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155" w:firstLineChars="5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SAE分类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口住院，口延长住院时间，口致畸，口危及生命，口永久或严重致残．口其它重要医学事件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口死亡，死亡时间：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SAE名称及描述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SAE名称</w:t>
            </w:r>
          </w:p>
        </w:tc>
        <w:tc>
          <w:tcPr>
            <w:tcW w:w="61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(如可能，请作出诊断．并使用专业术语)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SAE是否预期</w:t>
            </w:r>
          </w:p>
        </w:tc>
        <w:tc>
          <w:tcPr>
            <w:tcW w:w="61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口否，口是(已在临床试验方案/知情同意书中说明)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SAE发生时间</w:t>
            </w:r>
          </w:p>
        </w:tc>
        <w:tc>
          <w:tcPr>
            <w:tcW w:w="61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25" w:firstLineChars="2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SAE获知时间</w:t>
            </w:r>
          </w:p>
        </w:tc>
        <w:tc>
          <w:tcPr>
            <w:tcW w:w="61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25" w:firstLineChars="2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SAE描述(包括受试者相关病史，SAE的症状/体征、治疗、发生及转归过程/结果和SAE可能原因分析，如有更多信息可另附页记录)：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相关实验室/其它检查结果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实验室/检查项目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结果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检查日期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对结果的说明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研究用药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药物名称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剂量/日</w:t>
            </w:r>
          </w:p>
        </w:tc>
        <w:tc>
          <w:tcPr>
            <w:tcW w:w="1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给药途径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首次用药日期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用药中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停药日期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25" w:firstLineChars="2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口是，口否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25" w:firstLineChars="2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口是，口否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25" w:firstLineChars="2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口是，口否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注1：如为设盲试验，是否紧急破盲：口是，口否→请在上述“药物名称”栏填写药物编号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注2：如方案规定需调整研究用药</w:t>
            </w:r>
            <w:r>
              <w:rPr>
                <w:rFonts w:hint="eastAsia" w:asciiTheme="minorEastAsia" w:hAnsiTheme="minorEastAsia"/>
                <w:bCs/>
                <w:szCs w:val="21"/>
              </w:rPr>
              <w:t>剂</w:t>
            </w:r>
            <w:r>
              <w:rPr>
                <w:rFonts w:hint="eastAsia" w:asciiTheme="minorEastAsia" w:hAnsiTheme="minorEastAsia"/>
                <w:szCs w:val="21"/>
              </w:rPr>
              <w:t>量，请说明：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伴随用药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药物名称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剂量/日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给药途径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首次用药日期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用药中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停药日期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用药原因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口是，口否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年 月 日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口是，口否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月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口是，口否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月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口是，口否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年 月 日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可能与SAE有关的药物</w:t>
            </w:r>
            <w:r>
              <w:rPr>
                <w:rFonts w:hint="eastAsia" w:asciiTheme="minorEastAsia" w:hAnsiTheme="minorEastAsia"/>
                <w:szCs w:val="21"/>
              </w:rPr>
              <w:t>(如非药物因素导致SAE，此栏内容可不填)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可能与SAE有关的药物名称</w:t>
            </w:r>
          </w:p>
        </w:tc>
        <w:tc>
          <w:tcPr>
            <w:tcW w:w="6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该药物属于本临床试验的  </w:t>
            </w:r>
          </w:p>
        </w:tc>
        <w:tc>
          <w:tcPr>
            <w:tcW w:w="6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口研究用药(如果非肓/破肓：口试验药物，口对照药物)，口伴随用药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该药物适应证</w:t>
            </w:r>
          </w:p>
        </w:tc>
        <w:tc>
          <w:tcPr>
            <w:tcW w:w="6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首次用药SAE发生的时间</w:t>
            </w:r>
          </w:p>
        </w:tc>
        <w:tc>
          <w:tcPr>
            <w:tcW w:w="6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365" w:firstLineChars="6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天(如果能够精确计算：  时  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末次用药至SAE发生的时间</w:t>
            </w:r>
          </w:p>
        </w:tc>
        <w:tc>
          <w:tcPr>
            <w:tcW w:w="6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365" w:firstLineChars="6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天(如果能够精确计算：  时  分 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SAE与研究用药的关系(因果关系)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口无关，口可能无关，口可能有关，口很可能有关，口有关，口现有信息无法判断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采取的措施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口无，口调整研究用药剂量，口暂停研究用药，口停用研究用药，口停用伴随用药，口增加新的治疗药物，口应用非药物治疗，口延长住院时间，口修改方案，知情同意书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转归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口完全痊愈，口症状改善，口症状恶化，口痊愈，有后遗症，口症状无变化，口死亡                          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尸检：口否，口是(请附尸检报告)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7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报告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报告人签字</w:t>
            </w:r>
          </w:p>
        </w:tc>
        <w:tc>
          <w:tcPr>
            <w:tcW w:w="67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本次报告日期</w:t>
            </w:r>
          </w:p>
        </w:tc>
        <w:tc>
          <w:tcPr>
            <w:tcW w:w="67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945" w:firstLineChars="4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月   日</w:t>
            </w:r>
          </w:p>
        </w:tc>
      </w:tr>
    </w:tbl>
    <w:p>
      <w:pPr>
        <w:spacing w:line="360" w:lineRule="auto"/>
        <w:rPr>
          <w:rFonts w:ascii="宋体" w:hAnsi="宋体" w:eastAsia="宋体"/>
          <w:szCs w:val="21"/>
        </w:rPr>
      </w:pPr>
    </w:p>
    <w:p/>
    <w:p>
      <w:pPr>
        <w:spacing w:line="360" w:lineRule="auto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F0805"/>
    <w:rsid w:val="15D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2022-02-23T03:01:00Z</dcterms:created>
  <dc:creator>一吉大白鹅</dc:creator>
  <cp:lastModifiedBy>一吉大白鹅</cp:lastModifiedBy>
  <dcterms:modified xsi:type="dcterms:W3CDTF">2022-02-23T03:02:38Z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496F8E5C33E64A2A9887278B87669923</vt:lpwstr>
  </property>
</Properties>
</file>